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00" w:rsidRDefault="001F3E00" w:rsidP="001F3E00">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421A5E" w:rsidRDefault="001F3E00" w:rsidP="00421A5E">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r w:rsidR="00421A5E">
        <w:rPr>
          <w:rFonts w:ascii="GHEA Grapalat" w:hAnsi="GHEA Grapalat"/>
          <w:b/>
          <w:sz w:val="20"/>
          <w:szCs w:val="20"/>
        </w:rPr>
        <w:t xml:space="preserve">2026 </w:t>
      </w:r>
      <w:proofErr w:type="spellStart"/>
      <w:r w:rsidR="00421A5E">
        <w:rPr>
          <w:rFonts w:ascii="GHEA Grapalat" w:hAnsi="GHEA Grapalat"/>
          <w:b/>
          <w:sz w:val="20"/>
          <w:szCs w:val="20"/>
        </w:rPr>
        <w:t>թվականի</w:t>
      </w:r>
      <w:proofErr w:type="spellEnd"/>
      <w:r w:rsidR="00421A5E">
        <w:rPr>
          <w:rFonts w:ascii="GHEA Grapalat" w:hAnsi="GHEA Grapalat"/>
          <w:b/>
          <w:sz w:val="20"/>
          <w:szCs w:val="20"/>
        </w:rPr>
        <w:t xml:space="preserve"> </w:t>
      </w:r>
      <w:proofErr w:type="spellStart"/>
      <w:r w:rsidR="00421A5E">
        <w:rPr>
          <w:rFonts w:ascii="GHEA Grapalat" w:hAnsi="GHEA Grapalat"/>
          <w:b/>
          <w:sz w:val="20"/>
          <w:szCs w:val="20"/>
        </w:rPr>
        <w:t>հուլիսի</w:t>
      </w:r>
      <w:proofErr w:type="spellEnd"/>
      <w:r w:rsidR="00421A5E">
        <w:rPr>
          <w:rFonts w:ascii="GHEA Grapalat" w:hAnsi="GHEA Grapalat"/>
          <w:b/>
          <w:sz w:val="20"/>
          <w:szCs w:val="20"/>
        </w:rPr>
        <w:t xml:space="preserve"> 6-ին </w:t>
      </w:r>
      <w:proofErr w:type="spellStart"/>
      <w:r w:rsidR="00421A5E">
        <w:rPr>
          <w:rFonts w:ascii="GHEA Grapalat" w:hAnsi="GHEA Grapalat"/>
          <w:b/>
          <w:sz w:val="20"/>
          <w:szCs w:val="20"/>
          <w:lang w:val="en-US"/>
        </w:rPr>
        <w:t>ժամը</w:t>
      </w:r>
      <w:proofErr w:type="spellEnd"/>
      <w:r w:rsidR="00421A5E">
        <w:rPr>
          <w:rFonts w:ascii="GHEA Grapalat" w:hAnsi="GHEA Grapalat"/>
          <w:b/>
          <w:sz w:val="20"/>
          <w:szCs w:val="20"/>
          <w:lang w:val="en-US"/>
        </w:rPr>
        <w:t>՝</w:t>
      </w:r>
      <w:r w:rsidR="00B776A4">
        <w:rPr>
          <w:rFonts w:ascii="GHEA Grapalat" w:hAnsi="GHEA Grapalat"/>
          <w:b/>
          <w:sz w:val="20"/>
          <w:szCs w:val="20"/>
        </w:rPr>
        <w:t xml:space="preserve"> 11</w:t>
      </w:r>
      <w:bookmarkStart w:id="0" w:name="_GoBack"/>
      <w:bookmarkEnd w:id="0"/>
      <w:r w:rsidR="00421A5E">
        <w:rPr>
          <w:rFonts w:ascii="GHEA Grapalat" w:hAnsi="GHEA Grapalat"/>
          <w:b/>
          <w:sz w:val="20"/>
          <w:szCs w:val="20"/>
        </w:rPr>
        <w:t>:00 –</w:t>
      </w:r>
      <w:proofErr w:type="spellStart"/>
      <w:r w:rsidR="00421A5E">
        <w:rPr>
          <w:rFonts w:ascii="GHEA Grapalat" w:hAnsi="GHEA Grapalat"/>
          <w:b/>
          <w:sz w:val="20"/>
          <w:szCs w:val="20"/>
          <w:lang w:val="en-US"/>
        </w:rPr>
        <w:t>ին</w:t>
      </w:r>
      <w:proofErr w:type="spellEnd"/>
      <w:r w:rsidR="00421A5E">
        <w:rPr>
          <w:rFonts w:ascii="GHEA Grapalat" w:hAnsi="GHEA Grapalat"/>
          <w:b/>
          <w:sz w:val="20"/>
          <w:szCs w:val="20"/>
          <w:lang w:val="en-US"/>
        </w:rPr>
        <w:t xml:space="preserve">  </w:t>
      </w:r>
      <w:hyperlink r:id="rId4" w:history="1">
        <w:r w:rsidR="00421A5E">
          <w:rPr>
            <w:rStyle w:val="a3"/>
            <w:rFonts w:ascii="GHEA Grapalat" w:hAnsi="GHEA Grapalat"/>
            <w:b/>
            <w:sz w:val="20"/>
            <w:szCs w:val="20"/>
          </w:rPr>
          <w:t>https://www.e-auctions.am</w:t>
        </w:r>
      </w:hyperlink>
      <w:r w:rsidR="00421A5E">
        <w:rPr>
          <w:rFonts w:ascii="GHEA Grapalat" w:hAnsi="GHEA Grapalat"/>
          <w:b/>
          <w:sz w:val="20"/>
          <w:szCs w:val="20"/>
          <w:u w:val="single"/>
        </w:rPr>
        <w:t xml:space="preserve"> </w:t>
      </w:r>
      <w:proofErr w:type="spellStart"/>
      <w:r w:rsidR="00421A5E">
        <w:rPr>
          <w:rFonts w:ascii="GHEA Grapalat" w:hAnsi="GHEA Grapalat"/>
          <w:b/>
          <w:sz w:val="20"/>
          <w:szCs w:val="20"/>
          <w:u w:val="single"/>
        </w:rPr>
        <w:t>կայքի</w:t>
      </w:r>
      <w:proofErr w:type="spellEnd"/>
      <w:r w:rsidR="00421A5E">
        <w:rPr>
          <w:rFonts w:ascii="GHEA Grapalat" w:hAnsi="GHEA Grapalat"/>
          <w:b/>
          <w:sz w:val="20"/>
          <w:szCs w:val="20"/>
          <w:u w:val="single"/>
        </w:rPr>
        <w:t xml:space="preserve"> </w:t>
      </w:r>
      <w:proofErr w:type="spellStart"/>
      <w:r w:rsidR="00421A5E">
        <w:rPr>
          <w:rFonts w:ascii="GHEA Grapalat" w:hAnsi="GHEA Grapalat"/>
          <w:b/>
          <w:sz w:val="20"/>
          <w:szCs w:val="20"/>
          <w:u w:val="single"/>
        </w:rPr>
        <w:t>միջոցով</w:t>
      </w:r>
      <w:proofErr w:type="spellEnd"/>
      <w:r w:rsidR="00421A5E">
        <w:rPr>
          <w:rFonts w:ascii="GHEA Grapalat" w:hAnsi="GHEA Grapalat"/>
          <w:b/>
          <w:sz w:val="20"/>
          <w:szCs w:val="20"/>
          <w:u w:val="single"/>
        </w:rPr>
        <w:t>:</w:t>
      </w:r>
    </w:p>
    <w:p w:rsidR="001F3E00" w:rsidRDefault="001F3E00" w:rsidP="001F3E00">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1F3E00" w:rsidRDefault="001F3E00" w:rsidP="001F3E00">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դեկտեմբերի</w:t>
      </w:r>
      <w:proofErr w:type="spellEnd"/>
      <w:r>
        <w:rPr>
          <w:rFonts w:ascii="GHEA Grapalat" w:hAnsi="GHEA Grapalat"/>
          <w:b/>
          <w:sz w:val="20"/>
          <w:szCs w:val="20"/>
        </w:rPr>
        <w:t xml:space="preserve"> 25-ի </w:t>
      </w:r>
      <w:proofErr w:type="spellStart"/>
      <w:r>
        <w:rPr>
          <w:rFonts w:ascii="GHEA Grapalat" w:hAnsi="GHEA Grapalat"/>
          <w:b/>
          <w:sz w:val="20"/>
          <w:szCs w:val="20"/>
        </w:rPr>
        <w:t>թիվ</w:t>
      </w:r>
      <w:proofErr w:type="spellEnd"/>
      <w:r>
        <w:rPr>
          <w:rFonts w:ascii="GHEA Grapalat" w:hAnsi="GHEA Grapalat"/>
          <w:b/>
          <w:sz w:val="20"/>
          <w:szCs w:val="20"/>
        </w:rPr>
        <w:t xml:space="preserve"> 104-Ա </w:t>
      </w:r>
      <w:proofErr w:type="spellStart"/>
      <w:r>
        <w:rPr>
          <w:rFonts w:ascii="GHEA Grapalat" w:hAnsi="GHEA Grapalat"/>
          <w:b/>
          <w:sz w:val="20"/>
          <w:szCs w:val="20"/>
        </w:rPr>
        <w:t>որոշումներով</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14596" w:type="dxa"/>
        <w:tblLayout w:type="fixed"/>
        <w:tblLook w:val="04A0" w:firstRow="1" w:lastRow="0" w:firstColumn="1" w:lastColumn="0" w:noHBand="0" w:noVBand="1"/>
      </w:tblPr>
      <w:tblGrid>
        <w:gridCol w:w="704"/>
        <w:gridCol w:w="933"/>
        <w:gridCol w:w="1133"/>
        <w:gridCol w:w="2045"/>
        <w:gridCol w:w="850"/>
        <w:gridCol w:w="1276"/>
        <w:gridCol w:w="1134"/>
        <w:gridCol w:w="1701"/>
        <w:gridCol w:w="1134"/>
        <w:gridCol w:w="1134"/>
        <w:gridCol w:w="1134"/>
        <w:gridCol w:w="1418"/>
      </w:tblGrid>
      <w:tr w:rsidR="003E0FC0" w:rsidRPr="009C26C3" w:rsidTr="003E0FC0">
        <w:tc>
          <w:tcPr>
            <w:tcW w:w="704" w:type="dxa"/>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1276" w:type="dxa"/>
          </w:tcPr>
          <w:p w:rsidR="003E0FC0" w:rsidRPr="009C26C3" w:rsidRDefault="003E0FC0" w:rsidP="004F31D7">
            <w:pPr>
              <w:jc w:val="center"/>
              <w:rPr>
                <w:rFonts w:ascii="GHEA Grapalat" w:hAnsi="GHEA Grapalat"/>
                <w:b/>
                <w:sz w:val="18"/>
                <w:szCs w:val="18"/>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p>
        </w:tc>
        <w:tc>
          <w:tcPr>
            <w:tcW w:w="1701" w:type="dxa"/>
          </w:tcPr>
          <w:p w:rsidR="003E0FC0" w:rsidRPr="009C26C3" w:rsidRDefault="003E0FC0" w:rsidP="004F31D7">
            <w:pPr>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3E0FC0" w:rsidRPr="009C26C3" w:rsidRDefault="003E0FC0" w:rsidP="004F31D7">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3E0FC0" w:rsidRPr="009C26C3" w:rsidTr="003E0FC0">
        <w:tc>
          <w:tcPr>
            <w:tcW w:w="704" w:type="dxa"/>
            <w:vAlign w:val="center"/>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1</w:t>
            </w:r>
          </w:p>
        </w:tc>
        <w:tc>
          <w:tcPr>
            <w:tcW w:w="933" w:type="dxa"/>
            <w:vAlign w:val="center"/>
          </w:tcPr>
          <w:p w:rsidR="003E0FC0" w:rsidRPr="009C26C3" w:rsidRDefault="003E0FC0" w:rsidP="004F31D7">
            <w:pPr>
              <w:jc w:val="center"/>
              <w:rPr>
                <w:rFonts w:ascii="GHEA Grapalat" w:hAnsi="GHEA Grapalat"/>
                <w:b/>
                <w:sz w:val="18"/>
                <w:szCs w:val="18"/>
              </w:rPr>
            </w:pPr>
            <w:r w:rsidRPr="009C26C3">
              <w:rPr>
                <w:rFonts w:ascii="GHEA Grapalat" w:hAnsi="GHEA Grapalat"/>
                <w:b/>
                <w:sz w:val="18"/>
                <w:szCs w:val="18"/>
              </w:rPr>
              <w:t>1</w:t>
            </w:r>
          </w:p>
        </w:tc>
        <w:tc>
          <w:tcPr>
            <w:tcW w:w="1133" w:type="dxa"/>
            <w:vAlign w:val="center"/>
          </w:tcPr>
          <w:p w:rsidR="003E0FC0" w:rsidRPr="009C26C3" w:rsidRDefault="003E0FC0" w:rsidP="004F31D7">
            <w:pPr>
              <w:jc w:val="center"/>
              <w:rPr>
                <w:rFonts w:ascii="GHEA Grapalat" w:hAnsi="GHEA Grapalat"/>
                <w:b/>
                <w:sz w:val="18"/>
                <w:szCs w:val="18"/>
              </w:rPr>
            </w:pP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w:t>
            </w:r>
            <w:proofErr w:type="spellEnd"/>
          </w:p>
        </w:tc>
        <w:tc>
          <w:tcPr>
            <w:tcW w:w="2045" w:type="dxa"/>
          </w:tcPr>
          <w:p w:rsidR="003E0FC0" w:rsidRDefault="003E0FC0" w:rsidP="004F31D7">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r>
              <w:rPr>
                <w:rFonts w:ascii="GHEA Grapalat" w:hAnsi="GHEA Grapalat"/>
                <w:sz w:val="18"/>
                <w:szCs w:val="18"/>
              </w:rPr>
              <w:t xml:space="preserve">Տ. </w:t>
            </w:r>
            <w:proofErr w:type="spellStart"/>
            <w:r>
              <w:rPr>
                <w:rFonts w:ascii="GHEA Grapalat" w:hAnsi="GHEA Grapalat"/>
                <w:sz w:val="18"/>
                <w:szCs w:val="18"/>
              </w:rPr>
              <w:t>Մեծի</w:t>
            </w:r>
            <w:proofErr w:type="spellEnd"/>
            <w:r>
              <w:rPr>
                <w:rFonts w:ascii="GHEA Grapalat" w:hAnsi="GHEA Grapalat"/>
                <w:sz w:val="18"/>
                <w:szCs w:val="18"/>
              </w:rPr>
              <w:t xml:space="preserve"> </w:t>
            </w:r>
            <w:proofErr w:type="spellStart"/>
            <w:r>
              <w:rPr>
                <w:rFonts w:ascii="GHEA Grapalat" w:hAnsi="GHEA Grapalat"/>
                <w:sz w:val="18"/>
                <w:szCs w:val="18"/>
              </w:rPr>
              <w:t>փողոց</w:t>
            </w:r>
            <w:proofErr w:type="spellEnd"/>
            <w:r>
              <w:rPr>
                <w:rFonts w:ascii="GHEA Grapalat" w:hAnsi="GHEA Grapalat"/>
                <w:sz w:val="18"/>
                <w:szCs w:val="18"/>
              </w:rPr>
              <w:t xml:space="preserve"> 13 </w:t>
            </w:r>
            <w:proofErr w:type="spellStart"/>
            <w:proofErr w:type="gramStart"/>
            <w:r>
              <w:rPr>
                <w:rFonts w:ascii="GHEA Grapalat" w:hAnsi="GHEA Grapalat"/>
                <w:sz w:val="18"/>
                <w:szCs w:val="18"/>
              </w:rPr>
              <w:t>շենք</w:t>
            </w:r>
            <w:proofErr w:type="spellEnd"/>
            <w:r>
              <w:rPr>
                <w:rFonts w:ascii="GHEA Grapalat" w:hAnsi="GHEA Grapalat"/>
                <w:sz w:val="18"/>
                <w:szCs w:val="18"/>
              </w:rPr>
              <w:t xml:space="preserve">  47</w:t>
            </w:r>
            <w:proofErr w:type="gramEnd"/>
            <w:r>
              <w:rPr>
                <w:rFonts w:ascii="GHEA Grapalat" w:hAnsi="GHEA Grapalat"/>
                <w:sz w:val="18"/>
                <w:szCs w:val="18"/>
              </w:rPr>
              <w:t xml:space="preserve"> </w:t>
            </w:r>
          </w:p>
          <w:p w:rsidR="003E0FC0" w:rsidRPr="009C26C3" w:rsidRDefault="003E0FC0" w:rsidP="004F31D7">
            <w:pPr>
              <w:jc w:val="center"/>
              <w:rPr>
                <w:rFonts w:ascii="GHEA Grapalat" w:hAnsi="GHEA Grapalat"/>
                <w:sz w:val="18"/>
                <w:szCs w:val="18"/>
              </w:rPr>
            </w:pPr>
            <w:r w:rsidRPr="009C26C3">
              <w:rPr>
                <w:rFonts w:ascii="GHEA Grapalat" w:hAnsi="GHEA Grapalat"/>
                <w:sz w:val="18"/>
                <w:szCs w:val="18"/>
              </w:rPr>
              <w:t xml:space="preserve">/N </w:t>
            </w:r>
            <w:r>
              <w:rPr>
                <w:rFonts w:ascii="GHEA Grapalat" w:hAnsi="GHEA Grapalat"/>
                <w:sz w:val="18"/>
                <w:szCs w:val="18"/>
              </w:rPr>
              <w:t>22112024-05-0075</w:t>
            </w:r>
            <w:r w:rsidRPr="009C26C3">
              <w:rPr>
                <w:rFonts w:ascii="GHEA Grapalat" w:hAnsi="GHEA Grapalat"/>
                <w:sz w:val="18"/>
                <w:szCs w:val="18"/>
              </w:rPr>
              <w:t>/</w:t>
            </w:r>
          </w:p>
        </w:tc>
        <w:tc>
          <w:tcPr>
            <w:tcW w:w="850" w:type="dxa"/>
            <w:vAlign w:val="center"/>
          </w:tcPr>
          <w:p w:rsidR="003E0FC0" w:rsidRPr="009C26C3" w:rsidRDefault="003E0FC0" w:rsidP="003E0FC0">
            <w:pPr>
              <w:jc w:val="center"/>
              <w:rPr>
                <w:rFonts w:ascii="GHEA Grapalat" w:hAnsi="GHEA Grapalat"/>
                <w:sz w:val="18"/>
                <w:szCs w:val="18"/>
              </w:rPr>
            </w:pPr>
            <w:r>
              <w:rPr>
                <w:rFonts w:ascii="GHEA Grapalat" w:hAnsi="GHEA Grapalat"/>
                <w:sz w:val="18"/>
                <w:szCs w:val="18"/>
              </w:rPr>
              <w:t>87.78</w:t>
            </w:r>
          </w:p>
        </w:tc>
        <w:tc>
          <w:tcPr>
            <w:tcW w:w="1276" w:type="dxa"/>
            <w:vAlign w:val="center"/>
          </w:tcPr>
          <w:p w:rsidR="003E0FC0" w:rsidRPr="009C26C3" w:rsidRDefault="003E0FC0" w:rsidP="003E0FC0">
            <w:pPr>
              <w:jc w:val="center"/>
              <w:rPr>
                <w:rFonts w:ascii="GHEA Grapalat" w:hAnsi="GHEA Grapalat"/>
                <w:sz w:val="18"/>
                <w:szCs w:val="18"/>
              </w:rPr>
            </w:pPr>
            <w:r>
              <w:rPr>
                <w:rFonts w:ascii="GHEA Grapalat" w:hAnsi="GHEA Grapalat"/>
                <w:sz w:val="18"/>
                <w:szCs w:val="18"/>
              </w:rPr>
              <w:t>-</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3</w:t>
            </w:r>
            <w:r>
              <w:rPr>
                <w:rFonts w:ascii="Calibri" w:hAnsi="Calibri" w:cs="Calibri"/>
                <w:sz w:val="18"/>
                <w:szCs w:val="18"/>
              </w:rPr>
              <w:t> </w:t>
            </w:r>
            <w:r>
              <w:rPr>
                <w:rFonts w:ascii="GHEA Grapalat" w:hAnsi="GHEA Grapalat"/>
                <w:sz w:val="18"/>
                <w:szCs w:val="18"/>
              </w:rPr>
              <w:t>120 000</w:t>
            </w:r>
          </w:p>
        </w:tc>
        <w:tc>
          <w:tcPr>
            <w:tcW w:w="1701"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4</w:t>
            </w:r>
            <w:r>
              <w:rPr>
                <w:rFonts w:ascii="Calibri" w:hAnsi="Calibri" w:cs="Calibri"/>
                <w:sz w:val="18"/>
                <w:szCs w:val="18"/>
              </w:rPr>
              <w:t> </w:t>
            </w:r>
            <w:r>
              <w:rPr>
                <w:rFonts w:ascii="GHEA Grapalat" w:hAnsi="GHEA Grapalat"/>
                <w:sz w:val="18"/>
                <w:szCs w:val="18"/>
              </w:rPr>
              <w:t>918 346</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3</w:t>
            </w:r>
            <w:r>
              <w:rPr>
                <w:rFonts w:ascii="Calibri" w:hAnsi="Calibri" w:cs="Calibri"/>
                <w:sz w:val="18"/>
                <w:szCs w:val="18"/>
              </w:rPr>
              <w:t> </w:t>
            </w:r>
            <w:r>
              <w:rPr>
                <w:rFonts w:ascii="GHEA Grapalat" w:hAnsi="GHEA Grapalat"/>
                <w:sz w:val="18"/>
                <w:szCs w:val="18"/>
              </w:rPr>
              <w:t>120 000</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936 000</w:t>
            </w:r>
          </w:p>
        </w:tc>
        <w:tc>
          <w:tcPr>
            <w:tcW w:w="1134" w:type="dxa"/>
            <w:vAlign w:val="center"/>
          </w:tcPr>
          <w:p w:rsidR="003E0FC0" w:rsidRPr="009C26C3" w:rsidRDefault="003E0FC0" w:rsidP="004F31D7">
            <w:pPr>
              <w:jc w:val="center"/>
              <w:rPr>
                <w:rFonts w:ascii="GHEA Grapalat" w:hAnsi="GHEA Grapalat"/>
                <w:sz w:val="18"/>
                <w:szCs w:val="18"/>
              </w:rPr>
            </w:pPr>
            <w:r>
              <w:rPr>
                <w:rFonts w:ascii="GHEA Grapalat" w:hAnsi="GHEA Grapalat"/>
                <w:sz w:val="18"/>
                <w:szCs w:val="18"/>
              </w:rPr>
              <w:t>50 000</w:t>
            </w:r>
          </w:p>
        </w:tc>
        <w:tc>
          <w:tcPr>
            <w:tcW w:w="1418" w:type="dxa"/>
            <w:vAlign w:val="center"/>
          </w:tcPr>
          <w:p w:rsidR="003E0FC0" w:rsidRPr="009C26C3" w:rsidRDefault="003E0FC0" w:rsidP="004F31D7">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1F3E00" w:rsidRPr="009C26C3" w:rsidTr="002F7261">
        <w:tc>
          <w:tcPr>
            <w:tcW w:w="14596" w:type="dxa"/>
            <w:gridSpan w:val="12"/>
          </w:tcPr>
          <w:p w:rsidR="001F3E00" w:rsidRPr="009C26C3" w:rsidRDefault="001F3E00" w:rsidP="004F31D7">
            <w:pPr>
              <w:rPr>
                <w:rFonts w:ascii="GHEA Grapalat" w:hAnsi="GHEA Grapalat"/>
                <w:sz w:val="18"/>
                <w:szCs w:val="18"/>
              </w:rPr>
            </w:pPr>
            <w:proofErr w:type="spellStart"/>
            <w:r w:rsidRPr="009C26C3">
              <w:rPr>
                <w:rFonts w:ascii="GHEA Grapalat" w:hAnsi="GHEA Grapalat"/>
                <w:sz w:val="18"/>
                <w:szCs w:val="18"/>
              </w:rPr>
              <w:t>Բնութագիր</w:t>
            </w:r>
            <w:proofErr w:type="spellEnd"/>
            <w:r>
              <w:rPr>
                <w:rFonts w:ascii="GHEA Grapalat" w:hAnsi="GHEA Grapalat"/>
                <w:sz w:val="18"/>
                <w:szCs w:val="18"/>
              </w:rPr>
              <w:t xml:space="preserve">՝ </w:t>
            </w:r>
            <w:proofErr w:type="spellStart"/>
            <w:r>
              <w:rPr>
                <w:rFonts w:ascii="GHEA Grapalat" w:hAnsi="GHEA Grapalat"/>
                <w:sz w:val="18"/>
                <w:szCs w:val="18"/>
              </w:rPr>
              <w:t>նպատակային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հասարակական</w:t>
            </w:r>
            <w:proofErr w:type="spellEnd"/>
            <w:r>
              <w:rPr>
                <w:rFonts w:ascii="GHEA Grapalat" w:hAnsi="GHEA Grapalat"/>
                <w:sz w:val="18"/>
                <w:szCs w:val="18"/>
              </w:rPr>
              <w:t xml:space="preserve">, </w:t>
            </w:r>
            <w:proofErr w:type="spellStart"/>
            <w:r>
              <w:rPr>
                <w:rFonts w:ascii="GHEA Grapalat" w:hAnsi="GHEA Grapalat"/>
                <w:sz w:val="18"/>
                <w:szCs w:val="18"/>
              </w:rPr>
              <w:t>գործառնական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spellStart"/>
            <w:r>
              <w:rPr>
                <w:rFonts w:ascii="GHEA Grapalat" w:hAnsi="GHEA Grapalat"/>
                <w:sz w:val="18"/>
                <w:szCs w:val="18"/>
              </w:rPr>
              <w:t>ոչ</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տարածք,շրջակայքը</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շենքեր</w:t>
            </w:r>
            <w:proofErr w:type="spellEnd"/>
            <w:r>
              <w:rPr>
                <w:rFonts w:ascii="GHEA Grapalat" w:hAnsi="GHEA Grapalat"/>
                <w:sz w:val="18"/>
                <w:szCs w:val="18"/>
              </w:rPr>
              <w:t xml:space="preserve"> և </w:t>
            </w:r>
            <w:proofErr w:type="spellStart"/>
            <w:r>
              <w:rPr>
                <w:rFonts w:ascii="GHEA Grapalat" w:hAnsi="GHEA Grapalat"/>
                <w:sz w:val="18"/>
                <w:szCs w:val="18"/>
              </w:rPr>
              <w:t>բնակելի</w:t>
            </w:r>
            <w:proofErr w:type="spellEnd"/>
            <w:r>
              <w:rPr>
                <w:rFonts w:ascii="GHEA Grapalat" w:hAnsi="GHEA Grapalat"/>
                <w:sz w:val="18"/>
                <w:szCs w:val="18"/>
              </w:rPr>
              <w:t xml:space="preserve"> </w:t>
            </w:r>
            <w:proofErr w:type="spellStart"/>
            <w:r>
              <w:rPr>
                <w:rFonts w:ascii="GHEA Grapalat" w:hAnsi="GHEA Grapalat"/>
                <w:sz w:val="18"/>
                <w:szCs w:val="18"/>
              </w:rPr>
              <w:t>տներ</w:t>
            </w:r>
            <w:proofErr w:type="spellEnd"/>
            <w:r>
              <w:rPr>
                <w:rFonts w:ascii="GHEA Grapalat" w:hAnsi="GHEA Grapalat"/>
                <w:sz w:val="18"/>
                <w:szCs w:val="18"/>
              </w:rPr>
              <w:t xml:space="preserve">, 5 </w:t>
            </w:r>
            <w:proofErr w:type="spellStart"/>
            <w:r>
              <w:rPr>
                <w:rFonts w:ascii="GHEA Grapalat" w:hAnsi="GHEA Grapalat"/>
                <w:sz w:val="18"/>
                <w:szCs w:val="18"/>
              </w:rPr>
              <w:t>հարկանի</w:t>
            </w:r>
            <w:proofErr w:type="spellEnd"/>
            <w:r>
              <w:rPr>
                <w:rFonts w:ascii="GHEA Grapalat" w:hAnsi="GHEA Grapalat"/>
                <w:sz w:val="18"/>
                <w:szCs w:val="18"/>
              </w:rPr>
              <w:t xml:space="preserve"> </w:t>
            </w:r>
            <w:proofErr w:type="spellStart"/>
            <w:r>
              <w:rPr>
                <w:rFonts w:ascii="GHEA Grapalat" w:hAnsi="GHEA Grapalat"/>
                <w:sz w:val="18"/>
                <w:szCs w:val="18"/>
              </w:rPr>
              <w:t>բազմաբնակարան</w:t>
            </w:r>
            <w:proofErr w:type="spellEnd"/>
            <w:r>
              <w:rPr>
                <w:rFonts w:ascii="GHEA Grapalat" w:hAnsi="GHEA Grapalat"/>
                <w:sz w:val="18"/>
                <w:szCs w:val="18"/>
              </w:rPr>
              <w:t xml:space="preserve"> </w:t>
            </w:r>
            <w:proofErr w:type="spellStart"/>
            <w:r>
              <w:rPr>
                <w:rFonts w:ascii="GHEA Grapalat" w:hAnsi="GHEA Grapalat"/>
                <w:sz w:val="18"/>
                <w:szCs w:val="18"/>
              </w:rPr>
              <w:t>շենքի</w:t>
            </w:r>
            <w:proofErr w:type="spellEnd"/>
            <w:r>
              <w:rPr>
                <w:rFonts w:ascii="GHEA Grapalat" w:hAnsi="GHEA Grapalat"/>
                <w:sz w:val="18"/>
                <w:szCs w:val="18"/>
              </w:rPr>
              <w:t xml:space="preserve"> 1-ին </w:t>
            </w:r>
            <w:proofErr w:type="spellStart"/>
            <w:r>
              <w:rPr>
                <w:rFonts w:ascii="GHEA Grapalat" w:hAnsi="GHEA Grapalat"/>
                <w:sz w:val="18"/>
                <w:szCs w:val="18"/>
              </w:rPr>
              <w:t>հարկ</w:t>
            </w:r>
            <w:proofErr w:type="spellEnd"/>
            <w:r>
              <w:rPr>
                <w:rFonts w:ascii="GHEA Grapalat" w:hAnsi="GHEA Grapalat"/>
                <w:sz w:val="18"/>
                <w:szCs w:val="18"/>
              </w:rPr>
              <w:t xml:space="preserve">, </w:t>
            </w:r>
            <w:proofErr w:type="spellStart"/>
            <w:r>
              <w:rPr>
                <w:rFonts w:ascii="GHEA Grapalat" w:hAnsi="GHEA Grapalat"/>
                <w:sz w:val="18"/>
                <w:szCs w:val="18"/>
              </w:rPr>
              <w:t>կառուցման</w:t>
            </w:r>
            <w:proofErr w:type="spellEnd"/>
            <w:r>
              <w:rPr>
                <w:rFonts w:ascii="GHEA Grapalat" w:hAnsi="GHEA Grapalat"/>
                <w:sz w:val="18"/>
                <w:szCs w:val="18"/>
              </w:rPr>
              <w:t xml:space="preserve"> </w:t>
            </w:r>
            <w:proofErr w:type="spellStart"/>
            <w:r>
              <w:rPr>
                <w:rFonts w:ascii="GHEA Grapalat" w:hAnsi="GHEA Grapalat"/>
                <w:sz w:val="18"/>
                <w:szCs w:val="18"/>
              </w:rPr>
              <w:t>նյութը</w:t>
            </w:r>
            <w:proofErr w:type="spellEnd"/>
            <w:r>
              <w:rPr>
                <w:rFonts w:ascii="GHEA Grapalat" w:hAnsi="GHEA Grapalat"/>
                <w:sz w:val="18"/>
                <w:szCs w:val="18"/>
              </w:rPr>
              <w:t xml:space="preserve">՝ </w:t>
            </w:r>
            <w:proofErr w:type="spellStart"/>
            <w:r>
              <w:rPr>
                <w:rFonts w:ascii="GHEA Grapalat" w:hAnsi="GHEA Grapalat"/>
                <w:sz w:val="18"/>
                <w:szCs w:val="18"/>
              </w:rPr>
              <w:t>տուֆ</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ծածկը</w:t>
            </w:r>
            <w:proofErr w:type="spellEnd"/>
            <w:r>
              <w:rPr>
                <w:rFonts w:ascii="GHEA Grapalat" w:hAnsi="GHEA Grapalat"/>
                <w:sz w:val="18"/>
                <w:szCs w:val="18"/>
              </w:rPr>
              <w:t xml:space="preserve">՝ </w:t>
            </w:r>
            <w:proofErr w:type="spellStart"/>
            <w:r>
              <w:rPr>
                <w:rFonts w:ascii="GHEA Grapalat" w:hAnsi="GHEA Grapalat"/>
                <w:sz w:val="18"/>
                <w:szCs w:val="18"/>
              </w:rPr>
              <w:t>երկաթբետոն</w:t>
            </w:r>
            <w:proofErr w:type="spellEnd"/>
            <w:r>
              <w:rPr>
                <w:rFonts w:ascii="GHEA Grapalat" w:hAnsi="GHEA Grapalat"/>
                <w:sz w:val="18"/>
                <w:szCs w:val="18"/>
              </w:rPr>
              <w:t xml:space="preserve">, </w:t>
            </w:r>
            <w:proofErr w:type="spellStart"/>
            <w:r>
              <w:rPr>
                <w:rFonts w:ascii="GHEA Grapalat" w:hAnsi="GHEA Grapalat"/>
                <w:sz w:val="18"/>
                <w:szCs w:val="18"/>
              </w:rPr>
              <w:t>միջհարկային</w:t>
            </w:r>
            <w:proofErr w:type="spellEnd"/>
            <w:r>
              <w:rPr>
                <w:rFonts w:ascii="GHEA Grapalat" w:hAnsi="GHEA Grapalat"/>
                <w:sz w:val="18"/>
                <w:szCs w:val="18"/>
              </w:rPr>
              <w:t xml:space="preserve"> </w:t>
            </w:r>
            <w:proofErr w:type="spellStart"/>
            <w:r>
              <w:rPr>
                <w:rFonts w:ascii="GHEA Grapalat" w:hAnsi="GHEA Grapalat"/>
                <w:sz w:val="18"/>
                <w:szCs w:val="18"/>
              </w:rPr>
              <w:t>բարձրությունը</w:t>
            </w:r>
            <w:proofErr w:type="spellEnd"/>
            <w:r>
              <w:rPr>
                <w:rFonts w:ascii="GHEA Grapalat" w:hAnsi="GHEA Grapalat"/>
                <w:sz w:val="18"/>
                <w:szCs w:val="18"/>
              </w:rPr>
              <w:t xml:space="preserve">՝ 3,5 մ, </w:t>
            </w:r>
            <w:proofErr w:type="spellStart"/>
            <w:r>
              <w:rPr>
                <w:rFonts w:ascii="GHEA Grapalat" w:hAnsi="GHEA Grapalat"/>
                <w:sz w:val="18"/>
                <w:szCs w:val="18"/>
              </w:rPr>
              <w:t>առանց</w:t>
            </w:r>
            <w:proofErr w:type="spellEnd"/>
            <w:r>
              <w:rPr>
                <w:rFonts w:ascii="GHEA Grapalat" w:hAnsi="GHEA Grapalat"/>
                <w:sz w:val="18"/>
                <w:szCs w:val="18"/>
              </w:rPr>
              <w:t xml:space="preserve"> </w:t>
            </w:r>
            <w:proofErr w:type="spellStart"/>
            <w:r>
              <w:rPr>
                <w:rFonts w:ascii="GHEA Grapalat" w:hAnsi="GHEA Grapalat"/>
                <w:sz w:val="18"/>
                <w:szCs w:val="18"/>
              </w:rPr>
              <w:t>արտաքին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մուտքի</w:t>
            </w:r>
            <w:proofErr w:type="spellEnd"/>
            <w:r>
              <w:rPr>
                <w:rFonts w:ascii="GHEA Grapalat" w:hAnsi="GHEA Grapalat"/>
                <w:sz w:val="18"/>
                <w:szCs w:val="18"/>
              </w:rPr>
              <w:t xml:space="preserve"> </w:t>
            </w:r>
            <w:proofErr w:type="spellStart"/>
            <w:r>
              <w:rPr>
                <w:rFonts w:ascii="GHEA Grapalat" w:hAnsi="GHEA Grapalat"/>
                <w:sz w:val="18"/>
                <w:szCs w:val="18"/>
              </w:rPr>
              <w:t>դուռը</w:t>
            </w:r>
            <w:proofErr w:type="spellEnd"/>
            <w:r>
              <w:rPr>
                <w:rFonts w:ascii="GHEA Grapalat" w:hAnsi="GHEA Grapalat"/>
                <w:sz w:val="18"/>
                <w:szCs w:val="18"/>
              </w:rPr>
              <w:t xml:space="preserve">՝ </w:t>
            </w:r>
            <w:proofErr w:type="spellStart"/>
            <w:r>
              <w:rPr>
                <w:rFonts w:ascii="GHEA Grapalat" w:hAnsi="GHEA Grapalat"/>
                <w:sz w:val="18"/>
                <w:szCs w:val="18"/>
              </w:rPr>
              <w:t>փայտյա</w:t>
            </w:r>
            <w:proofErr w:type="spellEnd"/>
            <w:r>
              <w:rPr>
                <w:rFonts w:ascii="GHEA Grapalat" w:hAnsi="GHEA Grapalat"/>
                <w:sz w:val="18"/>
                <w:szCs w:val="18"/>
              </w:rPr>
              <w:t xml:space="preserve">,  </w:t>
            </w:r>
            <w:proofErr w:type="spellStart"/>
            <w:r>
              <w:rPr>
                <w:rFonts w:ascii="GHEA Grapalat" w:hAnsi="GHEA Grapalat"/>
                <w:sz w:val="18"/>
                <w:szCs w:val="18"/>
              </w:rPr>
              <w:t>պատուհաններ</w:t>
            </w:r>
            <w:proofErr w:type="spellEnd"/>
            <w:r>
              <w:rPr>
                <w:rFonts w:ascii="GHEA Grapalat" w:hAnsi="GHEA Grapalat"/>
                <w:sz w:val="18"/>
                <w:szCs w:val="18"/>
              </w:rPr>
              <w:t xml:space="preserve">, </w:t>
            </w:r>
            <w:proofErr w:type="spellStart"/>
            <w:r>
              <w:rPr>
                <w:rFonts w:ascii="GHEA Grapalat" w:hAnsi="GHEA Grapalat"/>
                <w:sz w:val="18"/>
                <w:szCs w:val="18"/>
              </w:rPr>
              <w:t>ջրամատակարարում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կոյուղի</w:t>
            </w:r>
            <w:proofErr w:type="spellEnd"/>
            <w:r>
              <w:rPr>
                <w:rFonts w:ascii="GHEA Grapalat" w:hAnsi="GHEA Grapalat"/>
                <w:sz w:val="18"/>
                <w:szCs w:val="18"/>
              </w:rPr>
              <w:t xml:space="preserve">, </w:t>
            </w:r>
            <w:proofErr w:type="spellStart"/>
            <w:r>
              <w:rPr>
                <w:rFonts w:ascii="GHEA Grapalat" w:hAnsi="GHEA Grapalat"/>
                <w:sz w:val="18"/>
                <w:szCs w:val="18"/>
              </w:rPr>
              <w:t>էլեկտրամատակարարում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գազամատակարարում</w:t>
            </w:r>
            <w:proofErr w:type="spellEnd"/>
            <w:r>
              <w:rPr>
                <w:rFonts w:ascii="GHEA Grapalat" w:hAnsi="GHEA Grapalat"/>
                <w:sz w:val="18"/>
                <w:szCs w:val="18"/>
              </w:rPr>
              <w:t xml:space="preserve"> </w:t>
            </w:r>
            <w:proofErr w:type="spellStart"/>
            <w:r>
              <w:rPr>
                <w:rFonts w:ascii="GHEA Grapalat" w:hAnsi="GHEA Grapalat"/>
                <w:sz w:val="18"/>
                <w:szCs w:val="18"/>
              </w:rPr>
              <w:t>առկա</w:t>
            </w:r>
            <w:proofErr w:type="spellEnd"/>
            <w:r>
              <w:rPr>
                <w:rFonts w:ascii="GHEA Grapalat" w:hAnsi="GHEA Grapalat"/>
                <w:sz w:val="18"/>
                <w:szCs w:val="18"/>
              </w:rPr>
              <w:t xml:space="preserve"> </w:t>
            </w:r>
            <w:proofErr w:type="spellStart"/>
            <w:r>
              <w:rPr>
                <w:rFonts w:ascii="GHEA Grapalat" w:hAnsi="GHEA Grapalat"/>
                <w:sz w:val="18"/>
                <w:szCs w:val="18"/>
              </w:rPr>
              <w:t>չէ</w:t>
            </w:r>
            <w:proofErr w:type="spellEnd"/>
            <w:r>
              <w:rPr>
                <w:rFonts w:ascii="GHEA Grapalat" w:hAnsi="GHEA Grapalat"/>
                <w:sz w:val="18"/>
                <w:szCs w:val="18"/>
              </w:rPr>
              <w:t xml:space="preserve">: </w:t>
            </w:r>
            <w:proofErr w:type="spellStart"/>
            <w:r>
              <w:rPr>
                <w:rFonts w:ascii="GHEA Grapalat" w:hAnsi="GHEA Grapalat"/>
                <w:sz w:val="18"/>
                <w:szCs w:val="18"/>
              </w:rPr>
              <w:t>Ներքին</w:t>
            </w:r>
            <w:proofErr w:type="spellEnd"/>
            <w:r>
              <w:rPr>
                <w:rFonts w:ascii="GHEA Grapalat" w:hAnsi="GHEA Grapalat"/>
                <w:sz w:val="18"/>
                <w:szCs w:val="18"/>
              </w:rPr>
              <w:t xml:space="preserve"> </w:t>
            </w:r>
            <w:proofErr w:type="spellStart"/>
            <w:r>
              <w:rPr>
                <w:rFonts w:ascii="GHEA Grapalat" w:hAnsi="GHEA Grapalat"/>
                <w:sz w:val="18"/>
                <w:szCs w:val="18"/>
              </w:rPr>
              <w:t>հարդարման</w:t>
            </w:r>
            <w:proofErr w:type="spellEnd"/>
            <w:r>
              <w:rPr>
                <w:rFonts w:ascii="GHEA Grapalat" w:hAnsi="GHEA Grapalat"/>
                <w:sz w:val="18"/>
                <w:szCs w:val="18"/>
              </w:rPr>
              <w:t xml:space="preserve"> </w:t>
            </w:r>
            <w:proofErr w:type="spellStart"/>
            <w:r>
              <w:rPr>
                <w:rFonts w:ascii="GHEA Grapalat" w:hAnsi="GHEA Grapalat"/>
                <w:sz w:val="18"/>
                <w:szCs w:val="18"/>
              </w:rPr>
              <w:t>վիճակը՝անբավարար</w:t>
            </w:r>
            <w:proofErr w:type="spellEnd"/>
            <w:r>
              <w:rPr>
                <w:rFonts w:ascii="GHEA Grapalat" w:hAnsi="GHEA Grapalat"/>
                <w:sz w:val="18"/>
                <w:szCs w:val="18"/>
              </w:rPr>
              <w:t xml:space="preserve">, </w:t>
            </w:r>
            <w:proofErr w:type="spellStart"/>
            <w:r>
              <w:rPr>
                <w:rFonts w:ascii="GHEA Grapalat" w:hAnsi="GHEA Grapalat"/>
                <w:sz w:val="18"/>
                <w:szCs w:val="18"/>
              </w:rPr>
              <w:t>հատակը</w:t>
            </w:r>
            <w:proofErr w:type="spellEnd"/>
            <w:r>
              <w:rPr>
                <w:rFonts w:ascii="GHEA Grapalat" w:hAnsi="GHEA Grapalat"/>
                <w:sz w:val="18"/>
                <w:szCs w:val="18"/>
              </w:rPr>
              <w:t xml:space="preserve"> և </w:t>
            </w:r>
            <w:proofErr w:type="spellStart"/>
            <w:r>
              <w:rPr>
                <w:rFonts w:ascii="GHEA Grapalat" w:hAnsi="GHEA Grapalat"/>
                <w:sz w:val="18"/>
                <w:szCs w:val="18"/>
              </w:rPr>
              <w:t>առաստաղը</w:t>
            </w:r>
            <w:proofErr w:type="spellEnd"/>
            <w:r>
              <w:rPr>
                <w:rFonts w:ascii="GHEA Grapalat" w:hAnsi="GHEA Grapalat"/>
                <w:sz w:val="18"/>
                <w:szCs w:val="18"/>
              </w:rPr>
              <w:t xml:space="preserve">՝ </w:t>
            </w:r>
            <w:proofErr w:type="spellStart"/>
            <w:r>
              <w:rPr>
                <w:rFonts w:ascii="GHEA Grapalat" w:hAnsi="GHEA Grapalat"/>
                <w:sz w:val="18"/>
                <w:szCs w:val="18"/>
              </w:rPr>
              <w:t>բետոնե,պատերը</w:t>
            </w:r>
            <w:proofErr w:type="spellEnd"/>
            <w:r>
              <w:rPr>
                <w:rFonts w:ascii="GHEA Grapalat" w:hAnsi="GHEA Grapalat"/>
                <w:sz w:val="18"/>
                <w:szCs w:val="18"/>
              </w:rPr>
              <w:t xml:space="preserve"> </w:t>
            </w:r>
            <w:proofErr w:type="spellStart"/>
            <w:r>
              <w:rPr>
                <w:rFonts w:ascii="GHEA Grapalat" w:hAnsi="GHEA Grapalat"/>
                <w:sz w:val="18"/>
                <w:szCs w:val="18"/>
              </w:rPr>
              <w:t>սվաղած</w:t>
            </w:r>
            <w:proofErr w:type="spellEnd"/>
            <w:r>
              <w:rPr>
                <w:rFonts w:ascii="GHEA Grapalat" w:hAnsi="GHEA Grapalat"/>
                <w:sz w:val="18"/>
                <w:szCs w:val="18"/>
              </w:rPr>
              <w:t xml:space="preserve">, </w:t>
            </w:r>
            <w:proofErr w:type="spellStart"/>
            <w:r>
              <w:rPr>
                <w:rFonts w:ascii="GHEA Grapalat" w:hAnsi="GHEA Grapalat"/>
                <w:sz w:val="18"/>
                <w:szCs w:val="18"/>
              </w:rPr>
              <w:t>միջնապատերը</w:t>
            </w:r>
            <w:proofErr w:type="spellEnd"/>
            <w:r>
              <w:rPr>
                <w:rFonts w:ascii="GHEA Grapalat" w:hAnsi="GHEA Grapalat"/>
                <w:sz w:val="18"/>
                <w:szCs w:val="18"/>
              </w:rPr>
              <w:t xml:space="preserve">՝ </w:t>
            </w:r>
            <w:proofErr w:type="spellStart"/>
            <w:r>
              <w:rPr>
                <w:rFonts w:ascii="GHEA Grapalat" w:hAnsi="GHEA Grapalat"/>
                <w:sz w:val="18"/>
                <w:szCs w:val="18"/>
              </w:rPr>
              <w:t>փլուզված</w:t>
            </w:r>
            <w:proofErr w:type="spellEnd"/>
            <w:r>
              <w:rPr>
                <w:rFonts w:ascii="GHEA Grapalat" w:hAnsi="GHEA Grapalat"/>
                <w:sz w:val="18"/>
                <w:szCs w:val="18"/>
              </w:rPr>
              <w:t>:</w:t>
            </w:r>
          </w:p>
        </w:tc>
      </w:tr>
    </w:tbl>
    <w:p w:rsidR="00804F60" w:rsidRDefault="00804F60" w:rsidP="001F3E00">
      <w:pPr>
        <w:jc w:val="both"/>
        <w:rPr>
          <w:rFonts w:ascii="GHEA Grapalat" w:hAnsi="GHEA Grapalat"/>
          <w:b/>
          <w:bCs/>
          <w:i/>
          <w:iCs/>
          <w:sz w:val="16"/>
          <w:szCs w:val="16"/>
          <w:lang w:val="hy-AM"/>
        </w:rPr>
      </w:pP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804F60">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804F60">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804F60">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804F60" w:rsidRDefault="00804F60" w:rsidP="00804F60">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804F60" w:rsidRDefault="00804F60" w:rsidP="00804F60">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804F60" w:rsidRDefault="00804F60" w:rsidP="00804F60">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804F60" w:rsidRDefault="00804F60" w:rsidP="00804F60">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804F60" w:rsidRDefault="00804F60" w:rsidP="00804F60">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804F60" w:rsidRDefault="00804F60" w:rsidP="00804F60">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804F60" w:rsidRDefault="00804F60" w:rsidP="00804F60">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804F60" w:rsidRDefault="00804F60" w:rsidP="00804F60">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804F60" w:rsidRDefault="00804F60" w:rsidP="00804F60">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804F60" w:rsidRDefault="00804F60" w:rsidP="00804F60">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2F0AF6" w:rsidRPr="001F3E00" w:rsidRDefault="002F0AF6">
      <w:pPr>
        <w:rPr>
          <w:lang w:val="hy-AM"/>
        </w:rPr>
      </w:pPr>
    </w:p>
    <w:sectPr w:rsidR="002F0AF6" w:rsidRPr="001F3E00" w:rsidSect="001F3E00">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50"/>
    <w:rsid w:val="001F3E00"/>
    <w:rsid w:val="002A5C50"/>
    <w:rsid w:val="002F0AF6"/>
    <w:rsid w:val="002F7261"/>
    <w:rsid w:val="003E0FC0"/>
    <w:rsid w:val="00421A5E"/>
    <w:rsid w:val="00804F60"/>
    <w:rsid w:val="00B7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CC6F"/>
  <w15:chartTrackingRefBased/>
  <w15:docId w15:val="{C4E79694-FB81-4C6C-9EAB-5F52E6A1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E00"/>
    <w:rPr>
      <w:color w:val="0563C1" w:themeColor="hyperlink"/>
      <w:u w:val="single"/>
    </w:rPr>
  </w:style>
  <w:style w:type="table" w:styleId="a4">
    <w:name w:val="Table Grid"/>
    <w:basedOn w:val="a1"/>
    <w:uiPriority w:val="39"/>
    <w:rsid w:val="001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1222">
      <w:bodyDiv w:val="1"/>
      <w:marLeft w:val="0"/>
      <w:marRight w:val="0"/>
      <w:marTop w:val="0"/>
      <w:marBottom w:val="0"/>
      <w:divBdr>
        <w:top w:val="none" w:sz="0" w:space="0" w:color="auto"/>
        <w:left w:val="none" w:sz="0" w:space="0" w:color="auto"/>
        <w:bottom w:val="none" w:sz="0" w:space="0" w:color="auto"/>
        <w:right w:val="none" w:sz="0" w:space="0" w:color="auto"/>
      </w:divBdr>
    </w:div>
    <w:div w:id="7260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1400</Words>
  <Characters>7983</Characters>
  <Application>Microsoft Office Word</Application>
  <DocSecurity>0</DocSecurity>
  <Lines>66</Lines>
  <Paragraphs>18</Paragraphs>
  <ScaleCrop>false</ScaleCrop>
  <Company>SPecialiST RePack</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8</cp:revision>
  <dcterms:created xsi:type="dcterms:W3CDTF">2026-05-13T06:27:00Z</dcterms:created>
  <dcterms:modified xsi:type="dcterms:W3CDTF">2026-06-12T06:20:00Z</dcterms:modified>
</cp:coreProperties>
</file>