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5E21226F"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102FB6" w:rsidRPr="00102FB6">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0D15C6DF"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 xml:space="preserve">2026 թվականի </w:t>
      </w:r>
      <w:r w:rsidR="00C877BD">
        <w:rPr>
          <w:rFonts w:ascii="GHEA Grapalat" w:hAnsi="GHEA Grapalat"/>
          <w:b/>
          <w:bCs/>
          <w:lang w:val="hy-AM"/>
        </w:rPr>
        <w:t>հունիսի 19</w:t>
      </w:r>
      <w:r w:rsidR="00EF5545" w:rsidRPr="00EF5545">
        <w:rPr>
          <w:rFonts w:ascii="GHEA Grapalat" w:hAnsi="GHEA Grapalat"/>
          <w:b/>
          <w:bCs/>
          <w:lang w:val="hy-AM"/>
        </w:rPr>
        <w:t>-ի թիվ</w:t>
      </w:r>
      <w:r w:rsidR="00C877BD">
        <w:rPr>
          <w:rFonts w:ascii="GHEA Grapalat" w:hAnsi="GHEA Grapalat"/>
          <w:b/>
          <w:bCs/>
          <w:lang w:val="hy-AM"/>
        </w:rPr>
        <w:t xml:space="preserve"> 05</w:t>
      </w:r>
      <w:r w:rsidR="00EF5545" w:rsidRPr="00EF5545">
        <w:rPr>
          <w:rFonts w:ascii="GHEA Grapalat" w:hAnsi="GHEA Grapalat"/>
          <w:b/>
          <w:bCs/>
          <w:lang w:val="hy-AM"/>
        </w:rPr>
        <w:t xml:space="preserve"> հերթական նիստի թիվ՝</w:t>
      </w:r>
      <w:r w:rsidR="00326ED9">
        <w:rPr>
          <w:rFonts w:ascii="GHEA Grapalat" w:hAnsi="GHEA Grapalat"/>
          <w:b/>
          <w:bCs/>
          <w:lang w:val="hy-AM"/>
        </w:rPr>
        <w:t xml:space="preserve"> 08</w:t>
      </w:r>
      <w:r w:rsidR="00640099">
        <w:rPr>
          <w:rFonts w:ascii="GHEA Grapalat" w:hAnsi="GHEA Grapalat"/>
          <w:b/>
          <w:bCs/>
          <w:lang w:val="hy-AM"/>
        </w:rPr>
        <w:t>4</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877EF1" w:rsidRPr="0017463E" w14:paraId="506EF1FA" w14:textId="77777777" w:rsidTr="003D4727">
        <w:trPr>
          <w:trHeight w:val="2117"/>
        </w:trPr>
        <w:tc>
          <w:tcPr>
            <w:tcW w:w="549" w:type="dxa"/>
            <w:noWrap/>
            <w:vAlign w:val="center"/>
          </w:tcPr>
          <w:p w14:paraId="59CCE713" w14:textId="3E8B6421" w:rsidR="00877EF1" w:rsidRPr="00002D2B" w:rsidRDefault="00877EF1" w:rsidP="00877EF1">
            <w:pPr>
              <w:spacing w:line="276" w:lineRule="auto"/>
              <w:jc w:val="center"/>
              <w:rPr>
                <w:rFonts w:ascii="GHEA Grapalat" w:hAnsi="GHEA Grapalat" w:cs="Calibri"/>
                <w:sz w:val="20"/>
                <w:szCs w:val="20"/>
              </w:rPr>
            </w:pPr>
            <w:r w:rsidRPr="00473DD6">
              <w:rPr>
                <w:rFonts w:ascii="GHEA Grapalat" w:hAnsi="GHEA Grapalat" w:cs="Calibri"/>
                <w:sz w:val="20"/>
                <w:szCs w:val="20"/>
              </w:rPr>
              <w:t>5</w:t>
            </w:r>
          </w:p>
        </w:tc>
        <w:tc>
          <w:tcPr>
            <w:tcW w:w="957" w:type="dxa"/>
            <w:noWrap/>
            <w:vAlign w:val="center"/>
          </w:tcPr>
          <w:p w14:paraId="24C9980C" w14:textId="332ACF49" w:rsidR="00877EF1" w:rsidRPr="00002D2B" w:rsidRDefault="00877EF1" w:rsidP="00877EF1">
            <w:pPr>
              <w:spacing w:line="276" w:lineRule="auto"/>
              <w:jc w:val="center"/>
              <w:rPr>
                <w:rFonts w:ascii="GHEA Grapalat" w:hAnsi="GHEA Grapalat" w:cs="Calibri"/>
                <w:sz w:val="20"/>
                <w:szCs w:val="20"/>
              </w:rPr>
            </w:pPr>
            <w:r w:rsidRPr="00257CB4">
              <w:rPr>
                <w:rFonts w:ascii="GHEA Grapalat" w:hAnsi="GHEA Grapalat" w:cs="Calibri"/>
                <w:sz w:val="20"/>
                <w:szCs w:val="20"/>
              </w:rPr>
              <w:t>5</w:t>
            </w:r>
          </w:p>
        </w:tc>
        <w:tc>
          <w:tcPr>
            <w:tcW w:w="1228" w:type="dxa"/>
            <w:vAlign w:val="center"/>
          </w:tcPr>
          <w:p w14:paraId="64DADD86" w14:textId="32C028E1" w:rsidR="00877EF1" w:rsidRPr="00002D2B" w:rsidRDefault="00877EF1" w:rsidP="00877EF1">
            <w:pPr>
              <w:spacing w:line="276" w:lineRule="auto"/>
              <w:jc w:val="center"/>
              <w:rPr>
                <w:rFonts w:ascii="GHEA Grapalat" w:hAnsi="GHEA Grapalat" w:cs="Calibri"/>
                <w:color w:val="000000" w:themeColor="text1"/>
                <w:sz w:val="20"/>
                <w:szCs w:val="20"/>
                <w:highlight w:val="yellow"/>
              </w:rPr>
            </w:pPr>
            <w:proofErr w:type="spellStart"/>
            <w:r w:rsidRPr="00473DD6">
              <w:rPr>
                <w:rFonts w:ascii="GHEA Grapalat" w:hAnsi="GHEA Grapalat" w:cs="Calibri"/>
                <w:sz w:val="20"/>
                <w:szCs w:val="20"/>
              </w:rPr>
              <w:t>հողամաս</w:t>
            </w:r>
            <w:proofErr w:type="spellEnd"/>
          </w:p>
        </w:tc>
        <w:tc>
          <w:tcPr>
            <w:tcW w:w="2049" w:type="dxa"/>
            <w:vAlign w:val="center"/>
          </w:tcPr>
          <w:p w14:paraId="72C476E4" w14:textId="77777777" w:rsidR="00877EF1" w:rsidRDefault="00877EF1" w:rsidP="00877EF1">
            <w:pPr>
              <w:spacing w:line="276" w:lineRule="auto"/>
              <w:jc w:val="center"/>
              <w:rPr>
                <w:rFonts w:ascii="GHEA Grapalat" w:hAnsi="GHEA Grapalat" w:cs="Calibri"/>
                <w:sz w:val="20"/>
                <w:szCs w:val="20"/>
              </w:rPr>
            </w:pPr>
          </w:p>
          <w:p w14:paraId="3B713D5D" w14:textId="7F1B91B1" w:rsidR="00877EF1" w:rsidRPr="00002D2B" w:rsidRDefault="00877EF1" w:rsidP="00877EF1">
            <w:pPr>
              <w:jc w:val="center"/>
              <w:rPr>
                <w:rFonts w:ascii="GHEA Grapalat" w:hAnsi="GHEA Grapalat" w:cs="Calibri"/>
                <w:sz w:val="20"/>
                <w:szCs w:val="20"/>
              </w:rPr>
            </w:pPr>
            <w:proofErr w:type="spellStart"/>
            <w:r w:rsidRPr="00BE2565">
              <w:rPr>
                <w:rFonts w:ascii="GHEA Grapalat" w:hAnsi="GHEA Grapalat" w:cs="Calibri"/>
                <w:sz w:val="20"/>
                <w:szCs w:val="20"/>
              </w:rPr>
              <w:t>Արարատ</w:t>
            </w:r>
            <w:proofErr w:type="spellEnd"/>
            <w:r w:rsidRPr="00BE2565">
              <w:rPr>
                <w:rFonts w:ascii="GHEA Grapalat" w:hAnsi="GHEA Grapalat" w:cs="Calibri"/>
                <w:sz w:val="20"/>
                <w:szCs w:val="20"/>
              </w:rPr>
              <w:t xml:space="preserve"> </w:t>
            </w:r>
            <w:proofErr w:type="spellStart"/>
            <w:r w:rsidRPr="00BE2565">
              <w:rPr>
                <w:rFonts w:ascii="GHEA Grapalat" w:hAnsi="GHEA Grapalat" w:cs="Calibri"/>
                <w:sz w:val="20"/>
                <w:szCs w:val="20"/>
              </w:rPr>
              <w:t>համայնք</w:t>
            </w:r>
            <w:proofErr w:type="spellEnd"/>
            <w:r w:rsidRPr="00BE2565">
              <w:rPr>
                <w:rFonts w:ascii="GHEA Grapalat" w:hAnsi="GHEA Grapalat" w:cs="Calibri"/>
                <w:sz w:val="20"/>
                <w:szCs w:val="20"/>
              </w:rPr>
              <w:t xml:space="preserve"> </w:t>
            </w:r>
            <w:proofErr w:type="spellStart"/>
            <w:r w:rsidR="00FC4E18">
              <w:rPr>
                <w:rFonts w:ascii="GHEA Grapalat" w:hAnsi="GHEA Grapalat" w:cs="Calibri"/>
                <w:sz w:val="20"/>
                <w:szCs w:val="20"/>
              </w:rPr>
              <w:t>ք</w:t>
            </w:r>
            <w:r>
              <w:rPr>
                <w:rFonts w:ascii="GHEA Grapalat" w:hAnsi="GHEA Grapalat" w:cs="Calibri"/>
                <w:sz w:val="20"/>
                <w:szCs w:val="20"/>
              </w:rPr>
              <w:t>.Արարատ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բնակավայր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Ա.Գրիբոյեդովի</w:t>
            </w:r>
            <w:proofErr w:type="spellEnd"/>
            <w:r>
              <w:rPr>
                <w:rFonts w:ascii="GHEA Grapalat" w:hAnsi="GHEA Grapalat" w:cs="Calibri"/>
                <w:sz w:val="20"/>
                <w:szCs w:val="20"/>
              </w:rPr>
              <w:t xml:space="preserve"> 41/2</w:t>
            </w:r>
            <w:r w:rsidRPr="00BE2565">
              <w:rPr>
                <w:rFonts w:ascii="GHEA Grapalat" w:hAnsi="GHEA Grapalat" w:cs="Calibri"/>
                <w:sz w:val="20"/>
                <w:szCs w:val="20"/>
              </w:rPr>
              <w:br/>
            </w:r>
            <w:proofErr w:type="spellStart"/>
            <w:r w:rsidRPr="00BE2565">
              <w:rPr>
                <w:rFonts w:ascii="GHEA Grapalat" w:hAnsi="GHEA Grapalat" w:cs="Calibri"/>
                <w:sz w:val="20"/>
                <w:szCs w:val="20"/>
              </w:rPr>
              <w:t>վկայական</w:t>
            </w:r>
            <w:proofErr w:type="spellEnd"/>
            <w:r w:rsidRPr="00BE2565">
              <w:rPr>
                <w:rFonts w:ascii="GHEA Grapalat" w:hAnsi="GHEA Grapalat" w:cs="Calibri"/>
                <w:sz w:val="20"/>
                <w:szCs w:val="20"/>
              </w:rPr>
              <w:t>՝</w:t>
            </w:r>
            <w:r w:rsidRPr="00BE2565">
              <w:rPr>
                <w:rFonts w:ascii="GHEA Grapalat" w:hAnsi="GHEA Grapalat" w:cs="Calibri"/>
                <w:sz w:val="20"/>
                <w:szCs w:val="20"/>
              </w:rPr>
              <w:br/>
              <w:t xml:space="preserve">N </w:t>
            </w:r>
            <w:r>
              <w:rPr>
                <w:rFonts w:ascii="GHEA Grapalat" w:hAnsi="GHEA Grapalat" w:cs="Calibri"/>
                <w:sz w:val="20"/>
                <w:szCs w:val="20"/>
              </w:rPr>
              <w:t>02032026-03-0083</w:t>
            </w:r>
            <w:r w:rsidRPr="00BE2565">
              <w:rPr>
                <w:rFonts w:ascii="GHEA Grapalat" w:hAnsi="GHEA Grapalat" w:cs="Calibri"/>
                <w:sz w:val="20"/>
                <w:szCs w:val="20"/>
              </w:rPr>
              <w:br/>
            </w:r>
          </w:p>
        </w:tc>
        <w:tc>
          <w:tcPr>
            <w:tcW w:w="808" w:type="dxa"/>
            <w:vAlign w:val="center"/>
          </w:tcPr>
          <w:p w14:paraId="024BF0E8" w14:textId="35C68055" w:rsidR="00877EF1" w:rsidRPr="00002D2B" w:rsidRDefault="00877EF1" w:rsidP="00877EF1">
            <w:pPr>
              <w:spacing w:line="276" w:lineRule="auto"/>
              <w:jc w:val="center"/>
              <w:rPr>
                <w:rFonts w:ascii="GHEA Grapalat" w:hAnsi="GHEA Grapalat" w:cs="Calibri"/>
                <w:sz w:val="20"/>
                <w:szCs w:val="20"/>
                <w:highlight w:val="yellow"/>
              </w:rPr>
            </w:pPr>
            <w:r w:rsidRPr="00473DD6">
              <w:rPr>
                <w:rFonts w:ascii="GHEA Grapalat" w:hAnsi="GHEA Grapalat" w:cs="Calibri"/>
                <w:sz w:val="16"/>
                <w:szCs w:val="16"/>
              </w:rPr>
              <w:t>-</w:t>
            </w:r>
          </w:p>
        </w:tc>
        <w:tc>
          <w:tcPr>
            <w:tcW w:w="1229" w:type="dxa"/>
            <w:vAlign w:val="center"/>
          </w:tcPr>
          <w:p w14:paraId="366598C6" w14:textId="03FB8F10" w:rsidR="00877EF1" w:rsidRPr="00002D2B" w:rsidRDefault="00877EF1" w:rsidP="00877EF1">
            <w:pPr>
              <w:spacing w:line="276" w:lineRule="auto"/>
              <w:jc w:val="center"/>
              <w:rPr>
                <w:rFonts w:ascii="GHEA Grapalat" w:hAnsi="GHEA Grapalat" w:cs="Calibri"/>
                <w:sz w:val="20"/>
                <w:szCs w:val="20"/>
                <w:highlight w:val="yellow"/>
              </w:rPr>
            </w:pPr>
            <w:r w:rsidRPr="00473DD6">
              <w:rPr>
                <w:rFonts w:ascii="GHEA Grapalat" w:hAnsi="GHEA Grapalat" w:cs="Calibri"/>
                <w:sz w:val="20"/>
                <w:szCs w:val="20"/>
              </w:rPr>
              <w:t>0.01458</w:t>
            </w:r>
          </w:p>
        </w:tc>
        <w:tc>
          <w:tcPr>
            <w:tcW w:w="1364" w:type="dxa"/>
            <w:vAlign w:val="center"/>
          </w:tcPr>
          <w:p w14:paraId="72A2A903" w14:textId="39B90987" w:rsidR="00877EF1" w:rsidRPr="00002D2B" w:rsidRDefault="00877EF1" w:rsidP="00877EF1">
            <w:pPr>
              <w:spacing w:line="276" w:lineRule="auto"/>
              <w:jc w:val="center"/>
              <w:rPr>
                <w:rFonts w:ascii="GHEA Grapalat" w:hAnsi="GHEA Grapalat" w:cs="Calibri"/>
                <w:sz w:val="20"/>
                <w:szCs w:val="20"/>
                <w:highlight w:val="yellow"/>
              </w:rPr>
            </w:pPr>
            <w:r w:rsidRPr="00473DD6">
              <w:rPr>
                <w:rFonts w:ascii="GHEA Grapalat" w:hAnsi="GHEA Grapalat" w:cs="Calibri"/>
                <w:sz w:val="20"/>
                <w:szCs w:val="20"/>
              </w:rPr>
              <w:t>1</w:t>
            </w:r>
            <w:r>
              <w:rPr>
                <w:rFonts w:ascii="Calibri" w:hAnsi="Calibri" w:cs="Calibri"/>
                <w:sz w:val="20"/>
                <w:szCs w:val="20"/>
              </w:rPr>
              <w:t> </w:t>
            </w:r>
            <w:r w:rsidRPr="00473DD6">
              <w:rPr>
                <w:rFonts w:ascii="GHEA Grapalat" w:hAnsi="GHEA Grapalat" w:cs="Calibri"/>
                <w:sz w:val="20"/>
                <w:szCs w:val="20"/>
              </w:rPr>
              <w:t>240</w:t>
            </w:r>
            <w:r>
              <w:rPr>
                <w:rFonts w:ascii="Calibri" w:hAnsi="Calibri" w:cs="Calibri"/>
                <w:sz w:val="20"/>
                <w:szCs w:val="20"/>
              </w:rPr>
              <w:t> </w:t>
            </w:r>
            <w:r w:rsidRPr="00473DD6">
              <w:rPr>
                <w:rFonts w:ascii="GHEA Grapalat" w:hAnsi="GHEA Grapalat" w:cs="Calibri"/>
                <w:sz w:val="20"/>
                <w:szCs w:val="20"/>
              </w:rPr>
              <w:t>000</w:t>
            </w:r>
          </w:p>
        </w:tc>
        <w:tc>
          <w:tcPr>
            <w:tcW w:w="1323" w:type="dxa"/>
          </w:tcPr>
          <w:p w14:paraId="016EC36E" w14:textId="77777777" w:rsidR="00877EF1" w:rsidRDefault="00877EF1" w:rsidP="00877EF1">
            <w:pPr>
              <w:spacing w:line="276" w:lineRule="auto"/>
              <w:jc w:val="center"/>
              <w:rPr>
                <w:rFonts w:ascii="GHEA Grapalat" w:hAnsi="GHEA Grapalat" w:cs="Calibri"/>
                <w:sz w:val="16"/>
                <w:szCs w:val="16"/>
                <w:lang w:val="hy-AM"/>
              </w:rPr>
            </w:pPr>
          </w:p>
          <w:p w14:paraId="114BF13C" w14:textId="77777777" w:rsidR="00877EF1" w:rsidRDefault="00877EF1" w:rsidP="00877EF1">
            <w:pPr>
              <w:spacing w:line="276" w:lineRule="auto"/>
              <w:jc w:val="center"/>
              <w:rPr>
                <w:rFonts w:ascii="GHEA Grapalat" w:hAnsi="GHEA Grapalat" w:cs="Calibri"/>
                <w:sz w:val="16"/>
                <w:szCs w:val="16"/>
                <w:lang w:val="hy-AM"/>
              </w:rPr>
            </w:pPr>
          </w:p>
          <w:p w14:paraId="29724CF6" w14:textId="77777777" w:rsidR="00877EF1" w:rsidRDefault="00877EF1" w:rsidP="00877EF1">
            <w:pPr>
              <w:spacing w:line="276" w:lineRule="auto"/>
              <w:jc w:val="center"/>
              <w:rPr>
                <w:rFonts w:ascii="GHEA Grapalat" w:hAnsi="GHEA Grapalat" w:cs="Calibri"/>
                <w:sz w:val="16"/>
                <w:szCs w:val="16"/>
                <w:lang w:val="hy-AM"/>
              </w:rPr>
            </w:pPr>
          </w:p>
          <w:p w14:paraId="1DF2E223" w14:textId="20FF4742" w:rsidR="00877EF1" w:rsidRPr="00002D2B" w:rsidRDefault="00877EF1" w:rsidP="00877EF1">
            <w:pPr>
              <w:spacing w:line="276" w:lineRule="auto"/>
              <w:jc w:val="center"/>
              <w:rPr>
                <w:rFonts w:ascii="GHEA Grapalat" w:hAnsi="GHEA Grapalat" w:cs="Calibri"/>
                <w:sz w:val="20"/>
                <w:szCs w:val="20"/>
              </w:rPr>
            </w:pPr>
            <w:r w:rsidRPr="00473DD6">
              <w:rPr>
                <w:rFonts w:ascii="GHEA Grapalat" w:hAnsi="GHEA Grapalat" w:cs="Calibri"/>
                <w:sz w:val="20"/>
                <w:szCs w:val="20"/>
                <w:lang w:val="hy-AM"/>
              </w:rPr>
              <w:br/>
            </w:r>
            <w:r>
              <w:rPr>
                <w:rFonts w:ascii="GHEA Grapalat" w:hAnsi="GHEA Grapalat" w:cs="Calibri"/>
                <w:sz w:val="20"/>
                <w:szCs w:val="20"/>
              </w:rPr>
              <w:t>273 770</w:t>
            </w:r>
          </w:p>
        </w:tc>
        <w:tc>
          <w:tcPr>
            <w:tcW w:w="1360" w:type="dxa"/>
            <w:vAlign w:val="center"/>
          </w:tcPr>
          <w:p w14:paraId="09DA0CB8" w14:textId="276708EE" w:rsidR="00877EF1" w:rsidRPr="00002D2B" w:rsidRDefault="00877EF1" w:rsidP="00877EF1">
            <w:pPr>
              <w:spacing w:line="276" w:lineRule="auto"/>
              <w:jc w:val="center"/>
              <w:rPr>
                <w:rFonts w:ascii="GHEA Grapalat" w:hAnsi="GHEA Grapalat" w:cs="Calibri"/>
                <w:sz w:val="20"/>
                <w:szCs w:val="20"/>
                <w:highlight w:val="yellow"/>
              </w:rPr>
            </w:pPr>
            <w:r w:rsidRPr="00473DD6">
              <w:rPr>
                <w:rFonts w:ascii="GHEA Grapalat" w:hAnsi="GHEA Grapalat" w:cs="Calibri"/>
                <w:sz w:val="20"/>
                <w:szCs w:val="20"/>
              </w:rPr>
              <w:t>1</w:t>
            </w:r>
            <w:r>
              <w:rPr>
                <w:rFonts w:ascii="Calibri" w:hAnsi="Calibri" w:cs="Calibri"/>
                <w:sz w:val="20"/>
                <w:szCs w:val="20"/>
              </w:rPr>
              <w:t> </w:t>
            </w:r>
            <w:r w:rsidRPr="00473DD6">
              <w:rPr>
                <w:rFonts w:ascii="GHEA Grapalat" w:hAnsi="GHEA Grapalat" w:cs="Calibri"/>
                <w:sz w:val="20"/>
                <w:szCs w:val="20"/>
              </w:rPr>
              <w:t>240</w:t>
            </w:r>
            <w:r>
              <w:rPr>
                <w:rFonts w:ascii="Calibri" w:hAnsi="Calibri" w:cs="Calibri"/>
                <w:sz w:val="20"/>
                <w:szCs w:val="20"/>
              </w:rPr>
              <w:t> </w:t>
            </w:r>
            <w:r w:rsidRPr="00473DD6">
              <w:rPr>
                <w:rFonts w:ascii="GHEA Grapalat" w:hAnsi="GHEA Grapalat" w:cs="Calibri"/>
                <w:sz w:val="20"/>
                <w:szCs w:val="20"/>
              </w:rPr>
              <w:t>000</w:t>
            </w:r>
          </w:p>
        </w:tc>
        <w:tc>
          <w:tcPr>
            <w:tcW w:w="1338" w:type="dxa"/>
            <w:vAlign w:val="center"/>
          </w:tcPr>
          <w:p w14:paraId="0D26A492" w14:textId="232CD08D" w:rsidR="00877EF1" w:rsidRPr="00002D2B" w:rsidRDefault="00877EF1" w:rsidP="00877EF1">
            <w:pPr>
              <w:spacing w:line="276" w:lineRule="auto"/>
              <w:jc w:val="center"/>
              <w:rPr>
                <w:rFonts w:ascii="GHEA Grapalat" w:hAnsi="GHEA Grapalat" w:cs="Calibri"/>
                <w:sz w:val="20"/>
                <w:szCs w:val="20"/>
                <w:highlight w:val="yellow"/>
              </w:rPr>
            </w:pPr>
            <w:r w:rsidRPr="00473DD6">
              <w:rPr>
                <w:rFonts w:ascii="GHEA Grapalat" w:hAnsi="GHEA Grapalat" w:cs="Calibri"/>
                <w:sz w:val="20"/>
                <w:szCs w:val="20"/>
              </w:rPr>
              <w:t>372  000</w:t>
            </w:r>
          </w:p>
        </w:tc>
        <w:tc>
          <w:tcPr>
            <w:tcW w:w="1398" w:type="dxa"/>
            <w:vAlign w:val="center"/>
          </w:tcPr>
          <w:p w14:paraId="1E843195" w14:textId="611EA7E3" w:rsidR="00877EF1" w:rsidRPr="00002D2B" w:rsidRDefault="00877EF1" w:rsidP="00877EF1">
            <w:pPr>
              <w:spacing w:line="276" w:lineRule="auto"/>
              <w:jc w:val="center"/>
              <w:rPr>
                <w:rFonts w:ascii="GHEA Grapalat" w:hAnsi="GHEA Grapalat" w:cs="Calibri"/>
                <w:sz w:val="20"/>
                <w:szCs w:val="20"/>
                <w:highlight w:val="yellow"/>
              </w:rPr>
            </w:pPr>
            <w:r w:rsidRPr="00473DD6">
              <w:rPr>
                <w:rFonts w:ascii="GHEA Grapalat" w:hAnsi="GHEA Grapalat" w:cs="Calibri"/>
                <w:sz w:val="20"/>
                <w:szCs w:val="20"/>
              </w:rPr>
              <w:t>50 000</w:t>
            </w:r>
          </w:p>
        </w:tc>
      </w:tr>
      <w:tr w:rsidR="00455AB9" w14:paraId="41E48D84" w14:textId="77777777" w:rsidTr="003D4727">
        <w:trPr>
          <w:trHeight w:val="495"/>
        </w:trPr>
        <w:tc>
          <w:tcPr>
            <w:tcW w:w="13603" w:type="dxa"/>
            <w:gridSpan w:val="11"/>
          </w:tcPr>
          <w:p w14:paraId="21407C12" w14:textId="20058BDF" w:rsidR="00455AB9" w:rsidRPr="002F5886" w:rsidRDefault="008C6187" w:rsidP="00FC4E18">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բնակավայրերի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բնակելի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կառուցապատման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Արարատ</w:t>
            </w:r>
            <w:proofErr w:type="spellEnd"/>
            <w:r w:rsidR="00326ED9">
              <w:rPr>
                <w:rFonts w:ascii="GHEA Grapalat" w:hAnsi="GHEA Grapalat"/>
                <w:b/>
                <w:sz w:val="20"/>
                <w:szCs w:val="20"/>
              </w:rPr>
              <w:t xml:space="preserve"> </w:t>
            </w:r>
            <w:proofErr w:type="spellStart"/>
            <w:r w:rsidR="00326ED9">
              <w:rPr>
                <w:rFonts w:ascii="GHEA Grapalat" w:hAnsi="GHEA Grapalat"/>
                <w:b/>
                <w:sz w:val="20"/>
                <w:szCs w:val="20"/>
              </w:rPr>
              <w:t>քաղաքի</w:t>
            </w:r>
            <w:proofErr w:type="spellEnd"/>
            <w:r w:rsidR="00FC4E18">
              <w:rPr>
                <w:rFonts w:ascii="GHEA Grapalat" w:hAnsi="GHEA Grapalat"/>
                <w:b/>
                <w:sz w:val="20"/>
                <w:szCs w:val="20"/>
              </w:rPr>
              <w:t xml:space="preserve"> </w:t>
            </w:r>
            <w:proofErr w:type="spellStart"/>
            <w:r w:rsidR="00FC4E18">
              <w:rPr>
                <w:rFonts w:ascii="GHEA Grapalat" w:hAnsi="GHEA Grapalat"/>
                <w:b/>
                <w:sz w:val="20"/>
                <w:szCs w:val="20"/>
              </w:rPr>
              <w:t>քաղաքային</w:t>
            </w:r>
            <w:proofErr w:type="spellEnd"/>
            <w:r w:rsidR="00FC4E18">
              <w:rPr>
                <w:rFonts w:ascii="GHEA Grapalat" w:hAnsi="GHEA Grapalat"/>
                <w:b/>
                <w:sz w:val="20"/>
                <w:szCs w:val="20"/>
              </w:rPr>
              <w:t xml:space="preserve"> </w:t>
            </w:r>
            <w:proofErr w:type="spellStart"/>
            <w:r w:rsidR="00FC4E18">
              <w:rPr>
                <w:rFonts w:ascii="GHEA Grapalat" w:hAnsi="GHEA Grapalat"/>
                <w:b/>
                <w:sz w:val="20"/>
                <w:szCs w:val="20"/>
              </w:rPr>
              <w:t>բնակելի</w:t>
            </w:r>
            <w:proofErr w:type="spellEnd"/>
            <w:r w:rsidR="00FC4E18">
              <w:rPr>
                <w:rFonts w:ascii="GHEA Grapalat" w:hAnsi="GHEA Grapalat"/>
                <w:b/>
                <w:sz w:val="20"/>
                <w:szCs w:val="20"/>
              </w:rPr>
              <w:t xml:space="preserve"> </w:t>
            </w:r>
            <w:proofErr w:type="spellStart"/>
            <w:r w:rsidR="00FC4E18">
              <w:rPr>
                <w:rFonts w:ascii="GHEA Grapalat" w:hAnsi="GHEA Grapalat"/>
                <w:b/>
                <w:sz w:val="20"/>
                <w:szCs w:val="20"/>
              </w:rPr>
              <w:t>թաղամասում</w:t>
            </w:r>
            <w:proofErr w:type="spellEnd"/>
            <w:r w:rsidR="00FC4E18">
              <w:rPr>
                <w:rFonts w:ascii="GHEA Grapalat" w:hAnsi="GHEA Grapalat"/>
                <w:b/>
                <w:sz w:val="20"/>
                <w:szCs w:val="20"/>
              </w:rPr>
              <w:t xml:space="preserve"> </w:t>
            </w:r>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877EF1">
              <w:rPr>
                <w:rFonts w:ascii="GHEA Grapalat" w:hAnsi="GHEA Grapalat"/>
                <w:b/>
                <w:sz w:val="20"/>
                <w:szCs w:val="20"/>
              </w:rPr>
              <w:t>ասֆալտապատ</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45F0"/>
    <w:rsid w:val="00091D17"/>
    <w:rsid w:val="00092F12"/>
    <w:rsid w:val="000B18CB"/>
    <w:rsid w:val="000C1E74"/>
    <w:rsid w:val="000C7B76"/>
    <w:rsid w:val="000D4815"/>
    <w:rsid w:val="000F2F7E"/>
    <w:rsid w:val="000F6FAD"/>
    <w:rsid w:val="00102FB6"/>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707C"/>
    <w:rsid w:val="0021063A"/>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26ED9"/>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21E94"/>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40099"/>
    <w:rsid w:val="006541D8"/>
    <w:rsid w:val="006748E7"/>
    <w:rsid w:val="00683CD2"/>
    <w:rsid w:val="006865CB"/>
    <w:rsid w:val="0069729F"/>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77EF1"/>
    <w:rsid w:val="008866BE"/>
    <w:rsid w:val="008930B1"/>
    <w:rsid w:val="008C4B49"/>
    <w:rsid w:val="008C6187"/>
    <w:rsid w:val="00925C14"/>
    <w:rsid w:val="00936E20"/>
    <w:rsid w:val="009402D0"/>
    <w:rsid w:val="009438B6"/>
    <w:rsid w:val="009553EF"/>
    <w:rsid w:val="0096097F"/>
    <w:rsid w:val="00964FF8"/>
    <w:rsid w:val="009709DB"/>
    <w:rsid w:val="00977980"/>
    <w:rsid w:val="0098763E"/>
    <w:rsid w:val="00995FFB"/>
    <w:rsid w:val="009A12AA"/>
    <w:rsid w:val="009C1EBE"/>
    <w:rsid w:val="009D1240"/>
    <w:rsid w:val="009D5C82"/>
    <w:rsid w:val="009E7846"/>
    <w:rsid w:val="00A0306A"/>
    <w:rsid w:val="00A14821"/>
    <w:rsid w:val="00A22D70"/>
    <w:rsid w:val="00A27F2A"/>
    <w:rsid w:val="00A30666"/>
    <w:rsid w:val="00A364F5"/>
    <w:rsid w:val="00A50F5C"/>
    <w:rsid w:val="00A72366"/>
    <w:rsid w:val="00A815AC"/>
    <w:rsid w:val="00A97803"/>
    <w:rsid w:val="00AA2C3B"/>
    <w:rsid w:val="00AA3918"/>
    <w:rsid w:val="00AB701C"/>
    <w:rsid w:val="00B0441B"/>
    <w:rsid w:val="00B05E1E"/>
    <w:rsid w:val="00B10E34"/>
    <w:rsid w:val="00B23B5C"/>
    <w:rsid w:val="00B334C3"/>
    <w:rsid w:val="00B334DA"/>
    <w:rsid w:val="00B55E10"/>
    <w:rsid w:val="00B5785B"/>
    <w:rsid w:val="00B70030"/>
    <w:rsid w:val="00B71801"/>
    <w:rsid w:val="00B7435E"/>
    <w:rsid w:val="00B76C62"/>
    <w:rsid w:val="00B77C19"/>
    <w:rsid w:val="00B815E0"/>
    <w:rsid w:val="00B8172C"/>
    <w:rsid w:val="00B846C0"/>
    <w:rsid w:val="00B97B13"/>
    <w:rsid w:val="00BC451C"/>
    <w:rsid w:val="00BC56F1"/>
    <w:rsid w:val="00BE2565"/>
    <w:rsid w:val="00BF22E6"/>
    <w:rsid w:val="00BF3B28"/>
    <w:rsid w:val="00C00AC1"/>
    <w:rsid w:val="00C20B13"/>
    <w:rsid w:val="00C2425D"/>
    <w:rsid w:val="00C30D6E"/>
    <w:rsid w:val="00C37D0C"/>
    <w:rsid w:val="00C53048"/>
    <w:rsid w:val="00C54595"/>
    <w:rsid w:val="00C55287"/>
    <w:rsid w:val="00C6492B"/>
    <w:rsid w:val="00C72A92"/>
    <w:rsid w:val="00C80057"/>
    <w:rsid w:val="00C82483"/>
    <w:rsid w:val="00C877BD"/>
    <w:rsid w:val="00CB7C14"/>
    <w:rsid w:val="00CD2678"/>
    <w:rsid w:val="00CD31AE"/>
    <w:rsid w:val="00CE7833"/>
    <w:rsid w:val="00CF715E"/>
    <w:rsid w:val="00D21DBB"/>
    <w:rsid w:val="00D21DCF"/>
    <w:rsid w:val="00D323D1"/>
    <w:rsid w:val="00D35907"/>
    <w:rsid w:val="00D54B4F"/>
    <w:rsid w:val="00D605D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467C"/>
    <w:rsid w:val="00FB5EF6"/>
    <w:rsid w:val="00FB76BA"/>
    <w:rsid w:val="00FC4E18"/>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1316</Words>
  <Characters>7504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dcterms:created xsi:type="dcterms:W3CDTF">2026-06-30T08:46:00Z</dcterms:created>
  <dcterms:modified xsi:type="dcterms:W3CDTF">2026-07-01T13:03:00Z</dcterms:modified>
</cp:coreProperties>
</file>