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F8AC4C" w14:textId="090C24DE" w:rsidR="004753EB" w:rsidRPr="000F2005" w:rsidRDefault="000F2005" w:rsidP="00C302D8">
      <w:pPr>
        <w:jc w:val="right"/>
        <w:rPr>
          <w:rFonts w:ascii="GHEA Grapalat" w:hAnsi="GHEA Grapalat"/>
          <w:b/>
          <w:bCs/>
          <w:sz w:val="18"/>
          <w:szCs w:val="18"/>
          <w:lang w:val="en-US"/>
        </w:rPr>
      </w:pPr>
      <w:r>
        <w:rPr>
          <w:rFonts w:ascii="GHEA Grapalat" w:hAnsi="GHEA Grapalat"/>
          <w:b/>
          <w:bCs/>
          <w:sz w:val="18"/>
          <w:szCs w:val="18"/>
          <w:lang w:val="hy-AM"/>
        </w:rPr>
        <w:t xml:space="preserve">Հավելված </w:t>
      </w:r>
      <w:r>
        <w:rPr>
          <w:rFonts w:ascii="GHEA Grapalat" w:hAnsi="GHEA Grapalat"/>
          <w:b/>
          <w:bCs/>
          <w:sz w:val="18"/>
          <w:szCs w:val="18"/>
          <w:lang w:val="en-US"/>
        </w:rPr>
        <w:t>N 2</w:t>
      </w:r>
    </w:p>
    <w:p w14:paraId="1BF6DA32" w14:textId="77777777" w:rsidR="004753EB" w:rsidRPr="009E3382" w:rsidRDefault="004753EB" w:rsidP="004753EB">
      <w:pPr>
        <w:jc w:val="center"/>
        <w:rPr>
          <w:rFonts w:ascii="GHEA Grapalat" w:hAnsi="GHEA Grapalat"/>
          <w:lang w:val="hy-AM"/>
        </w:rPr>
      </w:pPr>
      <w:r>
        <w:rPr>
          <w:rFonts w:ascii="GHEA Grapalat" w:hAnsi="GHEA Grapalat"/>
          <w:b/>
          <w:bCs/>
          <w:lang w:val="hy-AM"/>
        </w:rPr>
        <w:t>ՀՐԱՊԱՐԱԿԱՅԻՆ ԾԱՆՈւՑՈւՄ</w:t>
      </w:r>
    </w:p>
    <w:p w14:paraId="681D69EF" w14:textId="7CA3FA1D" w:rsidR="004753EB" w:rsidRDefault="000E5D9F" w:rsidP="004753EB">
      <w:pPr>
        <w:ind w:firstLine="720"/>
        <w:jc w:val="center"/>
        <w:rPr>
          <w:rFonts w:ascii="GHEA Grapalat" w:hAnsi="GHEA Grapalat"/>
          <w:lang w:val="hy-AM"/>
        </w:rPr>
      </w:pPr>
      <w:r>
        <w:rPr>
          <w:rFonts w:ascii="GHEA Grapalat" w:hAnsi="GHEA Grapalat"/>
          <w:b/>
          <w:bCs/>
          <w:lang w:val="hy-AM"/>
        </w:rPr>
        <w:t xml:space="preserve">Հայաստանի Հանրապետության </w:t>
      </w:r>
      <w:r w:rsidR="00E820CE">
        <w:rPr>
          <w:rFonts w:ascii="GHEA Grapalat" w:hAnsi="GHEA Grapalat"/>
          <w:b/>
          <w:bCs/>
          <w:lang w:val="hy-AM"/>
        </w:rPr>
        <w:t xml:space="preserve">Կոտայքի մարզի Աբովյան </w:t>
      </w:r>
      <w:r w:rsidR="004753EB">
        <w:rPr>
          <w:rFonts w:ascii="GHEA Grapalat" w:hAnsi="GHEA Grapalat"/>
          <w:b/>
          <w:bCs/>
          <w:lang w:val="hy-AM"/>
        </w:rPr>
        <w:t xml:space="preserve">համայնքը հրավիրում է աճուրդի, որը տեղի կունենա </w:t>
      </w:r>
      <w:r w:rsidR="00E820CE">
        <w:rPr>
          <w:rFonts w:ascii="GHEA Grapalat" w:hAnsi="GHEA Grapalat"/>
          <w:b/>
          <w:bCs/>
          <w:lang w:val="hy-AM"/>
        </w:rPr>
        <w:t xml:space="preserve">2026 </w:t>
      </w:r>
      <w:r w:rsidR="004753EB">
        <w:rPr>
          <w:rFonts w:ascii="GHEA Grapalat" w:hAnsi="GHEA Grapalat"/>
          <w:b/>
          <w:bCs/>
          <w:lang w:val="hy-AM"/>
        </w:rPr>
        <w:t>թ</w:t>
      </w:r>
      <w:r w:rsidR="00E820CE">
        <w:rPr>
          <w:rFonts w:ascii="GHEA Grapalat" w:hAnsi="GHEA Grapalat"/>
          <w:b/>
          <w:bCs/>
          <w:lang w:val="hy-AM"/>
        </w:rPr>
        <w:t xml:space="preserve">վականի սեպտեմբերի </w:t>
      </w:r>
      <w:r w:rsidR="000F2005" w:rsidRPr="000F2005">
        <w:rPr>
          <w:rFonts w:ascii="GHEA Grapalat" w:hAnsi="GHEA Grapalat"/>
          <w:b/>
          <w:bCs/>
          <w:lang w:val="hy-AM"/>
        </w:rPr>
        <w:t>24</w:t>
      </w:r>
      <w:r w:rsidR="00E820CE">
        <w:rPr>
          <w:rFonts w:ascii="GHEA Grapalat" w:hAnsi="GHEA Grapalat"/>
          <w:b/>
          <w:bCs/>
          <w:lang w:val="hy-AM"/>
        </w:rPr>
        <w:t xml:space="preserve"> - </w:t>
      </w:r>
      <w:r w:rsidR="004753EB">
        <w:rPr>
          <w:rFonts w:ascii="GHEA Grapalat" w:hAnsi="GHEA Grapalat"/>
          <w:b/>
          <w:bCs/>
          <w:lang w:val="hy-AM"/>
        </w:rPr>
        <w:t xml:space="preserve">ին, ժամը՝ </w:t>
      </w:r>
      <w:r w:rsidR="00483811">
        <w:rPr>
          <w:rFonts w:ascii="GHEA Grapalat" w:hAnsi="GHEA Grapalat"/>
          <w:b/>
          <w:bCs/>
          <w:lang w:val="hy-AM"/>
        </w:rPr>
        <w:t>11։05</w:t>
      </w:r>
      <w:r w:rsidR="00E7443E">
        <w:rPr>
          <w:rFonts w:ascii="GHEA Grapalat" w:hAnsi="GHEA Grapalat"/>
          <w:b/>
          <w:bCs/>
          <w:lang w:val="hy-AM"/>
        </w:rPr>
        <w:t>-</w:t>
      </w:r>
      <w:r w:rsidR="004753EB">
        <w:rPr>
          <w:rFonts w:ascii="GHEA Grapalat" w:hAnsi="GHEA Grapalat"/>
          <w:b/>
          <w:bCs/>
          <w:lang w:val="hy-AM"/>
        </w:rPr>
        <w:t xml:space="preserve">ին </w:t>
      </w:r>
      <w:hyperlink r:id="rId4" w:history="1">
        <w:r w:rsidR="004753EB" w:rsidRPr="009C1198">
          <w:rPr>
            <w:rStyle w:val="ae"/>
            <w:rFonts w:ascii="GHEA Grapalat" w:eastAsiaTheme="majorEastAsia" w:hAnsi="GHEA Grapalat"/>
            <w:b/>
            <w:bCs/>
            <w:lang w:val="hy-AM"/>
          </w:rPr>
          <w:t>https://www.e-auctions.am</w:t>
        </w:r>
      </w:hyperlink>
      <w:r w:rsidR="004753EB">
        <w:rPr>
          <w:rFonts w:ascii="GHEA Grapalat" w:hAnsi="GHEA Grapalat"/>
          <w:b/>
          <w:bCs/>
          <w:lang w:val="hy-AM"/>
        </w:rPr>
        <w:t xml:space="preserve"> կայքի միջոցով։</w:t>
      </w:r>
    </w:p>
    <w:p w14:paraId="4B75D163" w14:textId="77777777" w:rsidR="004753EB" w:rsidRDefault="004753EB" w:rsidP="004753EB">
      <w:pPr>
        <w:jc w:val="center"/>
        <w:rPr>
          <w:rFonts w:ascii="GHEA Grapalat" w:hAnsi="GHEA Grapalat"/>
          <w:b/>
          <w:bCs/>
          <w:lang w:val="hy-AM"/>
        </w:rPr>
      </w:pPr>
    </w:p>
    <w:p w14:paraId="01EE9B76" w14:textId="77777777" w:rsidR="004753EB" w:rsidRDefault="004753EB" w:rsidP="004753EB">
      <w:pPr>
        <w:jc w:val="center"/>
        <w:rPr>
          <w:rFonts w:ascii="GHEA Grapalat" w:hAnsi="GHEA Grapalat"/>
          <w:lang w:val="hy-AM"/>
        </w:rPr>
      </w:pPr>
      <w:r>
        <w:rPr>
          <w:rFonts w:ascii="GHEA Grapalat" w:hAnsi="GHEA Grapalat"/>
          <w:b/>
          <w:bCs/>
          <w:lang w:val="hy-AM"/>
        </w:rPr>
        <w:t>ԷԼԵԿՏՐՈՆԱՅԻՆ ԱՃՈւՐԴՈՎ ՎԱՃԱՌՎՈւՄ Է</w:t>
      </w:r>
    </w:p>
    <w:p w14:paraId="39CE9ED6" w14:textId="289B2345" w:rsidR="004753EB" w:rsidRDefault="004753EB" w:rsidP="004753EB">
      <w:pPr>
        <w:ind w:firstLine="720"/>
        <w:jc w:val="center"/>
        <w:rPr>
          <w:rFonts w:ascii="GHEA Grapalat" w:hAnsi="GHEA Grapalat"/>
          <w:b/>
          <w:bCs/>
          <w:lang w:val="hy-AM"/>
        </w:rPr>
      </w:pPr>
      <w:bookmarkStart w:id="0" w:name="_Hlk181692298"/>
      <w:bookmarkStart w:id="1" w:name="_Hlk181874982"/>
      <w:r>
        <w:rPr>
          <w:rFonts w:ascii="GHEA Grapalat" w:hAnsi="GHEA Grapalat"/>
          <w:b/>
          <w:bCs/>
          <w:lang w:val="hy-AM"/>
        </w:rPr>
        <w:t xml:space="preserve">Հայաստանի Հանրապետության </w:t>
      </w:r>
      <w:r w:rsidR="000E5D9F">
        <w:rPr>
          <w:rFonts w:ascii="GHEA Grapalat" w:hAnsi="GHEA Grapalat"/>
          <w:b/>
          <w:bCs/>
          <w:lang w:val="hy-AM"/>
        </w:rPr>
        <w:t xml:space="preserve">Կոտայքի մարզի Աբովյան համայնքի ավագանու </w:t>
      </w:r>
      <w:r w:rsidR="00ED2AE4">
        <w:rPr>
          <w:rFonts w:ascii="GHEA Grapalat" w:hAnsi="GHEA Grapalat"/>
          <w:b/>
          <w:bCs/>
          <w:lang w:val="hy-AM"/>
        </w:rPr>
        <w:t xml:space="preserve">2026 թվականի հուլիսի 10-ի </w:t>
      </w:r>
      <w:r w:rsidR="00ED2AE4" w:rsidRPr="00ED2AE4">
        <w:rPr>
          <w:rFonts w:ascii="GHEA Grapalat" w:hAnsi="GHEA Grapalat"/>
          <w:b/>
          <w:bCs/>
          <w:lang w:val="hy-AM"/>
        </w:rPr>
        <w:t>N 116-</w:t>
      </w:r>
      <w:r w:rsidR="00ED2AE4">
        <w:rPr>
          <w:rFonts w:ascii="GHEA Grapalat" w:hAnsi="GHEA Grapalat"/>
          <w:b/>
          <w:bCs/>
          <w:lang w:val="hy-AM"/>
        </w:rPr>
        <w:t>Ա</w:t>
      </w:r>
      <w:r>
        <w:rPr>
          <w:rFonts w:ascii="GHEA Grapalat" w:hAnsi="GHEA Grapalat"/>
          <w:b/>
          <w:bCs/>
          <w:lang w:val="hy-AM"/>
        </w:rPr>
        <w:t xml:space="preserve"> որոշման համաձայն</w:t>
      </w:r>
      <w:bookmarkEnd w:id="0"/>
      <w:r>
        <w:rPr>
          <w:rFonts w:ascii="GHEA Grapalat" w:hAnsi="GHEA Grapalat"/>
          <w:b/>
          <w:bCs/>
          <w:lang w:val="hy-AM"/>
        </w:rPr>
        <w:t xml:space="preserve"> օտարման ենթակա </w:t>
      </w:r>
      <w:r w:rsidR="000E5D9F">
        <w:rPr>
          <w:rFonts w:ascii="GHEA Grapalat" w:hAnsi="GHEA Grapalat"/>
          <w:b/>
          <w:bCs/>
          <w:lang w:val="hy-AM"/>
        </w:rPr>
        <w:t xml:space="preserve">հետևյալ անշարժ գույքերը </w:t>
      </w:r>
    </w:p>
    <w:p w14:paraId="46B04E96" w14:textId="77777777" w:rsidR="004753EB" w:rsidRDefault="004753EB" w:rsidP="004753EB">
      <w:pPr>
        <w:ind w:firstLine="720"/>
        <w:jc w:val="center"/>
        <w:rPr>
          <w:rFonts w:ascii="GHEA Grapalat" w:hAnsi="GHEA Grapalat"/>
          <w:b/>
          <w:bCs/>
          <w:lang w:val="hy-AM"/>
        </w:rPr>
      </w:pPr>
    </w:p>
    <w:tbl>
      <w:tblPr>
        <w:tblW w:w="14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134"/>
        <w:gridCol w:w="1134"/>
        <w:gridCol w:w="1134"/>
        <w:gridCol w:w="1276"/>
        <w:gridCol w:w="1134"/>
        <w:gridCol w:w="1389"/>
        <w:gridCol w:w="1491"/>
        <w:gridCol w:w="1387"/>
        <w:gridCol w:w="1403"/>
        <w:gridCol w:w="1417"/>
      </w:tblGrid>
      <w:tr w:rsidR="00B8797E" w:rsidRPr="00C27E3E" w14:paraId="697D1879" w14:textId="77777777" w:rsidTr="009E3382">
        <w:trPr>
          <w:trHeight w:val="1933"/>
          <w:jc w:val="center"/>
        </w:trPr>
        <w:tc>
          <w:tcPr>
            <w:tcW w:w="1271" w:type="dxa"/>
            <w:tcBorders>
              <w:top w:val="single" w:sz="4" w:space="0" w:color="auto"/>
              <w:left w:val="single" w:sz="4" w:space="0" w:color="auto"/>
              <w:bottom w:val="single" w:sz="4" w:space="0" w:color="auto"/>
              <w:right w:val="single" w:sz="4" w:space="0" w:color="auto"/>
            </w:tcBorders>
            <w:vAlign w:val="center"/>
            <w:hideMark/>
          </w:tcPr>
          <w:bookmarkEnd w:id="1"/>
          <w:p w14:paraId="121C8889" w14:textId="7B51FB56"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Որոշման հավելվածի լոտի համարը</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BAEAFD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279C63D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35AEBA1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B2705A4"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31017E7"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14:paraId="4B71E304"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89" w:type="dxa"/>
            <w:tcBorders>
              <w:top w:val="single" w:sz="4" w:space="0" w:color="auto"/>
              <w:left w:val="single" w:sz="4" w:space="0" w:color="auto"/>
              <w:bottom w:val="single" w:sz="4" w:space="0" w:color="auto"/>
              <w:right w:val="single" w:sz="4" w:space="0" w:color="auto"/>
            </w:tcBorders>
            <w:vAlign w:val="center"/>
            <w:hideMark/>
          </w:tcPr>
          <w:p w14:paraId="6B1EF21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14:paraId="1D3A0378"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91" w:type="dxa"/>
            <w:tcBorders>
              <w:top w:val="single" w:sz="4" w:space="0" w:color="auto"/>
              <w:left w:val="single" w:sz="4" w:space="0" w:color="auto"/>
              <w:bottom w:val="single" w:sz="4" w:space="0" w:color="auto"/>
              <w:right w:val="single" w:sz="4" w:space="0" w:color="auto"/>
            </w:tcBorders>
          </w:tcPr>
          <w:p w14:paraId="55A3E58A"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
          <w:p w14:paraId="0BA9BBE6"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14:paraId="099A1517"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87" w:type="dxa"/>
            <w:tcBorders>
              <w:top w:val="single" w:sz="4" w:space="0" w:color="auto"/>
              <w:left w:val="single" w:sz="4" w:space="0" w:color="auto"/>
              <w:bottom w:val="single" w:sz="4" w:space="0" w:color="auto"/>
              <w:right w:val="single" w:sz="4" w:space="0" w:color="auto"/>
            </w:tcBorders>
            <w:vAlign w:val="center"/>
            <w:hideMark/>
          </w:tcPr>
          <w:p w14:paraId="7727BF1C"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03" w:type="dxa"/>
            <w:tcBorders>
              <w:top w:val="single" w:sz="4" w:space="0" w:color="auto"/>
              <w:left w:val="single" w:sz="4" w:space="0" w:color="auto"/>
              <w:bottom w:val="single" w:sz="4" w:space="0" w:color="auto"/>
              <w:right w:val="single" w:sz="4" w:space="0" w:color="auto"/>
            </w:tcBorders>
            <w:vAlign w:val="center"/>
            <w:hideMark/>
          </w:tcPr>
          <w:p w14:paraId="4ADB985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5715072"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14:paraId="472820B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3A052E" w:rsidRPr="00270296" w14:paraId="4AD9E22B" w14:textId="77777777" w:rsidTr="009E3382">
        <w:trPr>
          <w:trHeight w:val="1781"/>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2A330A82" w14:textId="405B5183" w:rsidR="003A052E" w:rsidRPr="003A052E" w:rsidRDefault="003A052E" w:rsidP="003A052E">
            <w:pPr>
              <w:spacing w:line="276" w:lineRule="auto"/>
              <w:jc w:val="center"/>
              <w:rPr>
                <w:rFonts w:ascii="GHEA Grapalat" w:hAnsi="GHEA Grapalat" w:cs="Calibri"/>
                <w:kern w:val="2"/>
                <w:sz w:val="16"/>
                <w:szCs w:val="16"/>
                <w14:ligatures w14:val="standardContextual"/>
              </w:rPr>
            </w:pPr>
            <w:r>
              <w:rPr>
                <w:rFonts w:ascii="GHEA Grapalat" w:hAnsi="GHEA Grapalat" w:cs="Calibri"/>
                <w:kern w:val="2"/>
                <w:sz w:val="16"/>
                <w:szCs w:val="16"/>
                <w:lang w:val="hy-AM"/>
                <w14:ligatures w14:val="standardContextual"/>
              </w:rPr>
              <w:t>49</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0F7546A" w14:textId="77777777" w:rsidR="003A052E" w:rsidRDefault="003A052E" w:rsidP="003A052E">
            <w:pPr>
              <w:spacing w:line="276" w:lineRule="auto"/>
              <w:rPr>
                <w:rFonts w:ascii="GHEA Grapalat" w:hAnsi="GHEA Grapalat" w:cs="Calibri"/>
                <w:kern w:val="2"/>
                <w:sz w:val="16"/>
                <w:szCs w:val="16"/>
                <w:lang w:val="hy-AM"/>
                <w14:ligatures w14:val="standardContextual"/>
              </w:rPr>
            </w:pPr>
          </w:p>
          <w:p w14:paraId="0B6E57A7" w14:textId="77777777" w:rsidR="003A052E" w:rsidRDefault="003A052E" w:rsidP="003A052E">
            <w:pPr>
              <w:spacing w:line="276" w:lineRule="auto"/>
              <w:rPr>
                <w:rFonts w:ascii="GHEA Grapalat" w:hAnsi="GHEA Grapalat" w:cs="Calibri"/>
                <w:kern w:val="2"/>
                <w:sz w:val="16"/>
                <w:szCs w:val="16"/>
                <w:lang w:val="hy-AM"/>
                <w14:ligatures w14:val="standardContextual"/>
              </w:rPr>
            </w:pPr>
          </w:p>
          <w:p w14:paraId="23255FC9" w14:textId="77777777" w:rsidR="003A052E" w:rsidRDefault="003A052E" w:rsidP="003A052E">
            <w:pPr>
              <w:spacing w:line="276" w:lineRule="auto"/>
              <w:rPr>
                <w:rFonts w:ascii="GHEA Grapalat" w:hAnsi="GHEA Grapalat" w:cs="Calibri"/>
                <w:kern w:val="2"/>
                <w:sz w:val="16"/>
                <w:szCs w:val="16"/>
                <w:lang w:val="hy-AM"/>
                <w14:ligatures w14:val="standardContextual"/>
              </w:rPr>
            </w:pPr>
          </w:p>
          <w:p w14:paraId="0326E7C9" w14:textId="6BD86BBF" w:rsidR="003A052E" w:rsidRDefault="003A052E" w:rsidP="003A052E">
            <w:pPr>
              <w:spacing w:line="276" w:lineRule="auto"/>
              <w:jc w:val="center"/>
              <w:rPr>
                <w:rFonts w:ascii="GHEA Grapalat" w:hAnsi="GHEA Grapalat" w:cs="Calibri"/>
                <w:kern w:val="2"/>
                <w:sz w:val="16"/>
                <w:szCs w:val="16"/>
                <w:highlight w:val="yellow"/>
                <w:lang w:val="hy-AM"/>
                <w14:ligatures w14:val="standardContextual"/>
              </w:rPr>
            </w:pPr>
            <w:r>
              <w:rPr>
                <w:rFonts w:ascii="GHEA Grapalat" w:hAnsi="GHEA Grapalat" w:cs="Calibri"/>
                <w:kern w:val="2"/>
                <w:sz w:val="16"/>
                <w:szCs w:val="16"/>
                <w:lang w:val="hy-AM"/>
                <w14:ligatures w14:val="standardContextual"/>
              </w:rPr>
              <w:t xml:space="preserve">    </w:t>
            </w:r>
            <w:r w:rsidRPr="00D43339">
              <w:rPr>
                <w:rFonts w:ascii="GHEA Grapalat" w:hAnsi="GHEA Grapalat" w:cs="Calibri"/>
                <w:kern w:val="2"/>
                <w:sz w:val="16"/>
                <w:szCs w:val="16"/>
                <w:lang w:val="hy-AM"/>
                <w14:ligatures w14:val="standardContextual"/>
              </w:rPr>
              <w:t>Հողամաս</w:t>
            </w:r>
          </w:p>
        </w:tc>
        <w:tc>
          <w:tcPr>
            <w:tcW w:w="1134" w:type="dxa"/>
            <w:tcBorders>
              <w:top w:val="single" w:sz="4" w:space="0" w:color="auto"/>
              <w:left w:val="single" w:sz="4" w:space="0" w:color="auto"/>
              <w:bottom w:val="single" w:sz="4" w:space="0" w:color="auto"/>
              <w:right w:val="single" w:sz="4" w:space="0" w:color="auto"/>
            </w:tcBorders>
            <w:vAlign w:val="center"/>
          </w:tcPr>
          <w:p w14:paraId="0696B33C" w14:textId="68AA7466" w:rsidR="003A052E" w:rsidRDefault="003A052E" w:rsidP="003A052E">
            <w:pPr>
              <w:spacing w:line="276" w:lineRule="auto"/>
              <w:jc w:val="center"/>
              <w:rPr>
                <w:rFonts w:ascii="GHEA Grapalat" w:hAnsi="GHEA Grapalat" w:cs="Calibri"/>
                <w:kern w:val="2"/>
                <w:sz w:val="16"/>
                <w:szCs w:val="16"/>
                <w:highlight w:val="yellow"/>
                <w:lang w:val="hy-AM"/>
                <w14:ligatures w14:val="standardContextual"/>
              </w:rPr>
            </w:pPr>
            <w:r w:rsidRPr="00A951EC">
              <w:rPr>
                <w:rFonts w:ascii="GHEA Grapalat" w:hAnsi="GHEA Grapalat" w:cs="Calibri"/>
                <w:kern w:val="2"/>
                <w:sz w:val="16"/>
                <w:szCs w:val="16"/>
                <w:lang w:val="hy-AM"/>
                <w14:ligatures w14:val="standardContextual"/>
              </w:rPr>
              <w:t>Համայնք Աբովյան, ք. Աբովյան, Երիտասարդական փողոց 7/13</w:t>
            </w:r>
          </w:p>
        </w:tc>
        <w:tc>
          <w:tcPr>
            <w:tcW w:w="1134" w:type="dxa"/>
            <w:tcBorders>
              <w:top w:val="single" w:sz="4" w:space="0" w:color="auto"/>
              <w:left w:val="single" w:sz="4" w:space="0" w:color="auto"/>
              <w:bottom w:val="single" w:sz="4" w:space="0" w:color="auto"/>
              <w:right w:val="single" w:sz="4" w:space="0" w:color="auto"/>
            </w:tcBorders>
            <w:vAlign w:val="center"/>
          </w:tcPr>
          <w:p w14:paraId="5E66B487" w14:textId="02B91097" w:rsidR="003A052E" w:rsidRPr="003E7E92" w:rsidRDefault="003E7E92" w:rsidP="003A052E">
            <w:pPr>
              <w:spacing w:line="276" w:lineRule="auto"/>
              <w:jc w:val="center"/>
              <w:rPr>
                <w:rFonts w:ascii="GHEA Grapalat" w:hAnsi="GHEA Grapalat" w:cs="Calibri"/>
                <w:kern w:val="2"/>
                <w:sz w:val="16"/>
                <w:szCs w:val="16"/>
                <w:highlight w:val="yellow"/>
                <w:lang w:val="en-US"/>
                <w14:ligatures w14:val="standardContextual"/>
              </w:rPr>
            </w:pPr>
            <w:r w:rsidRPr="003E7E92">
              <w:rPr>
                <w:rFonts w:ascii="GHEA Grapalat" w:hAnsi="GHEA Grapalat" w:cs="Calibri"/>
                <w:kern w:val="2"/>
                <w:sz w:val="16"/>
                <w:szCs w:val="16"/>
                <w:lang w:val="en-US"/>
                <w14:ligatures w14:val="standardContextual"/>
              </w:rPr>
              <w:t>-</w:t>
            </w:r>
          </w:p>
        </w:tc>
        <w:tc>
          <w:tcPr>
            <w:tcW w:w="1276" w:type="dxa"/>
            <w:tcBorders>
              <w:top w:val="single" w:sz="4" w:space="0" w:color="auto"/>
              <w:left w:val="single" w:sz="4" w:space="0" w:color="auto"/>
              <w:bottom w:val="single" w:sz="4" w:space="0" w:color="auto"/>
              <w:right w:val="single" w:sz="4" w:space="0" w:color="auto"/>
            </w:tcBorders>
            <w:vAlign w:val="center"/>
          </w:tcPr>
          <w:p w14:paraId="25288490" w14:textId="6E404A30" w:rsidR="003A052E" w:rsidRPr="006C5B75" w:rsidRDefault="003A052E" w:rsidP="003A052E">
            <w:pPr>
              <w:spacing w:line="276" w:lineRule="auto"/>
              <w:jc w:val="center"/>
              <w:rPr>
                <w:rFonts w:ascii="GHEA Grapalat" w:hAnsi="GHEA Grapalat" w:cs="Calibri"/>
                <w:kern w:val="2"/>
                <w:sz w:val="16"/>
                <w:szCs w:val="16"/>
                <w:lang w:val="hy-AM"/>
                <w14:ligatures w14:val="standardContextual"/>
              </w:rPr>
            </w:pPr>
            <w:r w:rsidRPr="006C5B75">
              <w:rPr>
                <w:rFonts w:ascii="GHEA Grapalat" w:hAnsi="GHEA Grapalat" w:cs="Calibri"/>
                <w:kern w:val="2"/>
                <w:sz w:val="16"/>
                <w:szCs w:val="16"/>
                <w:lang w:val="hy-AM"/>
                <w14:ligatures w14:val="standardContextual"/>
              </w:rPr>
              <w:t>0.0017</w:t>
            </w:r>
          </w:p>
        </w:tc>
        <w:tc>
          <w:tcPr>
            <w:tcW w:w="1134" w:type="dxa"/>
            <w:tcBorders>
              <w:top w:val="single" w:sz="4" w:space="0" w:color="auto"/>
              <w:left w:val="single" w:sz="4" w:space="0" w:color="auto"/>
              <w:bottom w:val="single" w:sz="4" w:space="0" w:color="auto"/>
              <w:right w:val="single" w:sz="4" w:space="0" w:color="auto"/>
            </w:tcBorders>
            <w:vAlign w:val="center"/>
          </w:tcPr>
          <w:p w14:paraId="1E725797" w14:textId="336B0B2D" w:rsidR="003A052E" w:rsidRPr="006C5B75" w:rsidRDefault="003A052E" w:rsidP="003A052E">
            <w:pPr>
              <w:spacing w:line="276" w:lineRule="auto"/>
              <w:jc w:val="center"/>
              <w:rPr>
                <w:rFonts w:ascii="GHEA Grapalat" w:hAnsi="GHEA Grapalat" w:cs="Calibri"/>
                <w:kern w:val="2"/>
                <w:sz w:val="16"/>
                <w:szCs w:val="16"/>
                <w:lang w:val="hy-AM"/>
                <w14:ligatures w14:val="standardContextual"/>
              </w:rPr>
            </w:pPr>
            <w:r w:rsidRPr="006C5B75">
              <w:rPr>
                <w:rFonts w:ascii="GHEA Grapalat" w:hAnsi="GHEA Grapalat" w:cs="Calibri"/>
                <w:kern w:val="2"/>
                <w:sz w:val="16"/>
                <w:szCs w:val="16"/>
                <w:lang w:val="hy-AM"/>
                <w14:ligatures w14:val="standardContextual"/>
              </w:rPr>
              <w:t>1</w:t>
            </w:r>
            <w:r w:rsidRPr="006C5B75">
              <w:rPr>
                <w:rFonts w:ascii="Calibri" w:hAnsi="Calibri" w:cs="Calibri"/>
                <w:kern w:val="2"/>
                <w:sz w:val="16"/>
                <w:szCs w:val="16"/>
                <w:lang w:val="hy-AM"/>
                <w14:ligatures w14:val="standardContextual"/>
              </w:rPr>
              <w:t> </w:t>
            </w:r>
            <w:r w:rsidRPr="006C5B75">
              <w:rPr>
                <w:rFonts w:ascii="GHEA Grapalat" w:hAnsi="GHEA Grapalat" w:cs="Calibri"/>
                <w:kern w:val="2"/>
                <w:sz w:val="16"/>
                <w:szCs w:val="16"/>
                <w:lang w:val="hy-AM"/>
                <w14:ligatures w14:val="standardContextual"/>
              </w:rPr>
              <w:t>180 000</w:t>
            </w:r>
          </w:p>
        </w:tc>
        <w:tc>
          <w:tcPr>
            <w:tcW w:w="1389" w:type="dxa"/>
            <w:tcBorders>
              <w:top w:val="single" w:sz="4" w:space="0" w:color="auto"/>
              <w:left w:val="single" w:sz="4" w:space="0" w:color="auto"/>
              <w:bottom w:val="single" w:sz="4" w:space="0" w:color="auto"/>
              <w:right w:val="single" w:sz="4" w:space="0" w:color="auto"/>
            </w:tcBorders>
            <w:vAlign w:val="center"/>
          </w:tcPr>
          <w:p w14:paraId="2396F614" w14:textId="55F2E1E2" w:rsidR="003A052E" w:rsidRPr="00BD32CB" w:rsidRDefault="00BD32CB"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r>
              <w:rPr>
                <w:rFonts w:ascii="Calibri" w:hAnsi="Calibri" w:cs="Calibri"/>
                <w:kern w:val="2"/>
                <w:sz w:val="16"/>
                <w:szCs w:val="16"/>
                <w:lang w:val="hy-AM"/>
                <w14:ligatures w14:val="standardContextual"/>
              </w:rPr>
              <w:t> </w:t>
            </w:r>
            <w:r>
              <w:rPr>
                <w:rFonts w:ascii="GHEA Grapalat" w:hAnsi="GHEA Grapalat" w:cs="Calibri"/>
                <w:kern w:val="2"/>
                <w:sz w:val="16"/>
                <w:szCs w:val="16"/>
                <w:lang w:val="hy-AM"/>
                <w14:ligatures w14:val="standardContextual"/>
              </w:rPr>
              <w:t>180 000</w:t>
            </w:r>
          </w:p>
        </w:tc>
        <w:tc>
          <w:tcPr>
            <w:tcW w:w="1491" w:type="dxa"/>
            <w:tcBorders>
              <w:top w:val="single" w:sz="4" w:space="0" w:color="auto"/>
              <w:left w:val="single" w:sz="4" w:space="0" w:color="auto"/>
              <w:bottom w:val="single" w:sz="4" w:space="0" w:color="auto"/>
              <w:right w:val="single" w:sz="4" w:space="0" w:color="auto"/>
            </w:tcBorders>
          </w:tcPr>
          <w:p w14:paraId="10A86332" w14:textId="77777777" w:rsidR="00F3166D" w:rsidRDefault="00F3166D" w:rsidP="003A052E">
            <w:pPr>
              <w:spacing w:line="276" w:lineRule="auto"/>
              <w:jc w:val="center"/>
              <w:rPr>
                <w:rFonts w:ascii="GHEA Grapalat" w:hAnsi="GHEA Grapalat" w:cs="Calibri"/>
                <w:kern w:val="2"/>
                <w:sz w:val="16"/>
                <w:szCs w:val="16"/>
                <w:lang w:val="hy-AM"/>
                <w14:ligatures w14:val="standardContextual"/>
              </w:rPr>
            </w:pPr>
          </w:p>
          <w:p w14:paraId="369D2441" w14:textId="77777777" w:rsidR="00F3166D" w:rsidRDefault="00F3166D" w:rsidP="003A052E">
            <w:pPr>
              <w:spacing w:line="276" w:lineRule="auto"/>
              <w:jc w:val="center"/>
              <w:rPr>
                <w:rFonts w:ascii="GHEA Grapalat" w:hAnsi="GHEA Grapalat" w:cs="Calibri"/>
                <w:kern w:val="2"/>
                <w:sz w:val="16"/>
                <w:szCs w:val="16"/>
                <w:lang w:val="hy-AM"/>
                <w14:ligatures w14:val="standardContextual"/>
              </w:rPr>
            </w:pPr>
          </w:p>
          <w:p w14:paraId="0D537715" w14:textId="77777777" w:rsidR="00F3166D" w:rsidRDefault="00F3166D" w:rsidP="003A052E">
            <w:pPr>
              <w:spacing w:line="276" w:lineRule="auto"/>
              <w:jc w:val="center"/>
              <w:rPr>
                <w:rFonts w:ascii="GHEA Grapalat" w:hAnsi="GHEA Grapalat" w:cs="Calibri"/>
                <w:kern w:val="2"/>
                <w:sz w:val="16"/>
                <w:szCs w:val="16"/>
                <w:lang w:val="hy-AM"/>
                <w14:ligatures w14:val="standardContextual"/>
              </w:rPr>
            </w:pPr>
          </w:p>
          <w:p w14:paraId="716B15E9" w14:textId="4584A8FB" w:rsidR="003A052E" w:rsidRPr="006C5B75" w:rsidRDefault="00F3166D"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178 734</w:t>
            </w:r>
          </w:p>
        </w:tc>
        <w:tc>
          <w:tcPr>
            <w:tcW w:w="1387" w:type="dxa"/>
            <w:tcBorders>
              <w:top w:val="single" w:sz="4" w:space="0" w:color="auto"/>
              <w:left w:val="single" w:sz="4" w:space="0" w:color="auto"/>
              <w:bottom w:val="single" w:sz="4" w:space="0" w:color="auto"/>
              <w:right w:val="single" w:sz="4" w:space="0" w:color="auto"/>
            </w:tcBorders>
            <w:vAlign w:val="center"/>
          </w:tcPr>
          <w:p w14:paraId="343471C6" w14:textId="2C987B04" w:rsidR="003A052E" w:rsidRPr="006C5B75" w:rsidRDefault="003A052E" w:rsidP="003A052E">
            <w:pPr>
              <w:spacing w:line="276" w:lineRule="auto"/>
              <w:jc w:val="center"/>
              <w:rPr>
                <w:rFonts w:ascii="GHEA Grapalat" w:hAnsi="GHEA Grapalat" w:cs="Calibri"/>
                <w:kern w:val="2"/>
                <w:sz w:val="16"/>
                <w:szCs w:val="16"/>
                <w:lang w:val="hy-AM"/>
                <w14:ligatures w14:val="standardContextual"/>
              </w:rPr>
            </w:pPr>
            <w:r w:rsidRPr="006C5B75">
              <w:rPr>
                <w:rFonts w:ascii="GHEA Grapalat" w:hAnsi="GHEA Grapalat" w:cs="Calibri"/>
                <w:kern w:val="2"/>
                <w:sz w:val="16"/>
                <w:szCs w:val="16"/>
                <w:lang w:val="hy-AM"/>
                <w14:ligatures w14:val="standardContextual"/>
              </w:rPr>
              <w:t>1</w:t>
            </w:r>
            <w:r w:rsidRPr="006C5B75">
              <w:rPr>
                <w:rFonts w:ascii="Calibri" w:hAnsi="Calibri" w:cs="Calibri"/>
                <w:kern w:val="2"/>
                <w:sz w:val="16"/>
                <w:szCs w:val="16"/>
                <w:lang w:val="hy-AM"/>
                <w14:ligatures w14:val="standardContextual"/>
              </w:rPr>
              <w:t> </w:t>
            </w:r>
            <w:r w:rsidRPr="006C5B75">
              <w:rPr>
                <w:rFonts w:ascii="GHEA Grapalat" w:hAnsi="GHEA Grapalat" w:cs="Calibri"/>
                <w:kern w:val="2"/>
                <w:sz w:val="16"/>
                <w:szCs w:val="16"/>
                <w:lang w:val="hy-AM"/>
                <w14:ligatures w14:val="standardContextual"/>
              </w:rPr>
              <w:t>180 000</w:t>
            </w:r>
          </w:p>
        </w:tc>
        <w:tc>
          <w:tcPr>
            <w:tcW w:w="1403" w:type="dxa"/>
            <w:tcBorders>
              <w:top w:val="single" w:sz="4" w:space="0" w:color="auto"/>
              <w:left w:val="single" w:sz="4" w:space="0" w:color="auto"/>
              <w:bottom w:val="single" w:sz="4" w:space="0" w:color="auto"/>
              <w:right w:val="single" w:sz="4" w:space="0" w:color="auto"/>
            </w:tcBorders>
            <w:vAlign w:val="center"/>
          </w:tcPr>
          <w:p w14:paraId="5AFD8295" w14:textId="70B40EBC" w:rsidR="003A052E" w:rsidRPr="006C5B75" w:rsidRDefault="003A052E" w:rsidP="003A052E">
            <w:pPr>
              <w:spacing w:line="276" w:lineRule="auto"/>
              <w:jc w:val="center"/>
              <w:rPr>
                <w:rFonts w:ascii="GHEA Grapalat" w:hAnsi="GHEA Grapalat" w:cs="Calibri"/>
                <w:kern w:val="2"/>
                <w:sz w:val="16"/>
                <w:szCs w:val="16"/>
                <w:lang w:val="hy-AM"/>
                <w14:ligatures w14:val="standardContextual"/>
              </w:rPr>
            </w:pPr>
            <w:r w:rsidRPr="006C5B75">
              <w:rPr>
                <w:rFonts w:ascii="GHEA Grapalat" w:hAnsi="GHEA Grapalat" w:cs="Calibri"/>
                <w:kern w:val="2"/>
                <w:sz w:val="16"/>
                <w:szCs w:val="16"/>
                <w:lang w:val="hy-AM"/>
                <w14:ligatures w14:val="standardContextual"/>
              </w:rPr>
              <w:t>354 000</w:t>
            </w:r>
          </w:p>
        </w:tc>
        <w:tc>
          <w:tcPr>
            <w:tcW w:w="1417" w:type="dxa"/>
            <w:tcBorders>
              <w:top w:val="single" w:sz="4" w:space="0" w:color="auto"/>
              <w:left w:val="single" w:sz="4" w:space="0" w:color="auto"/>
              <w:bottom w:val="single" w:sz="4" w:space="0" w:color="auto"/>
              <w:right w:val="single" w:sz="4" w:space="0" w:color="auto"/>
            </w:tcBorders>
            <w:vAlign w:val="center"/>
          </w:tcPr>
          <w:p w14:paraId="4A877D2C" w14:textId="46A62AAC" w:rsidR="003A052E" w:rsidRPr="006C5B75" w:rsidRDefault="003A052E" w:rsidP="003A052E">
            <w:pPr>
              <w:spacing w:line="276" w:lineRule="auto"/>
              <w:jc w:val="center"/>
              <w:rPr>
                <w:rFonts w:ascii="GHEA Grapalat" w:hAnsi="GHEA Grapalat" w:cs="Calibri"/>
                <w:kern w:val="2"/>
                <w:sz w:val="16"/>
                <w:szCs w:val="16"/>
                <w:lang w:val="hy-AM"/>
                <w14:ligatures w14:val="standardContextual"/>
              </w:rPr>
            </w:pPr>
            <w:r w:rsidRPr="006C5B75">
              <w:rPr>
                <w:rFonts w:ascii="GHEA Grapalat" w:hAnsi="GHEA Grapalat" w:cs="Calibri"/>
                <w:kern w:val="2"/>
                <w:sz w:val="16"/>
                <w:szCs w:val="16"/>
                <w:lang w:val="hy-AM"/>
                <w14:ligatures w14:val="standardContextual"/>
              </w:rPr>
              <w:t>50 000</w:t>
            </w:r>
          </w:p>
        </w:tc>
      </w:tr>
      <w:tr w:rsidR="00AF0CB3" w:rsidRPr="00270296" w14:paraId="255DF488" w14:textId="77777777" w:rsidTr="00092934">
        <w:trPr>
          <w:trHeight w:val="402"/>
          <w:jc w:val="center"/>
        </w:trPr>
        <w:tc>
          <w:tcPr>
            <w:tcW w:w="14170" w:type="dxa"/>
            <w:gridSpan w:val="11"/>
            <w:tcBorders>
              <w:top w:val="single" w:sz="4" w:space="0" w:color="auto"/>
              <w:left w:val="single" w:sz="4" w:space="0" w:color="auto"/>
              <w:bottom w:val="single" w:sz="4" w:space="0" w:color="auto"/>
              <w:right w:val="single" w:sz="4" w:space="0" w:color="auto"/>
            </w:tcBorders>
            <w:noWrap/>
            <w:vAlign w:val="center"/>
          </w:tcPr>
          <w:p w14:paraId="2FD8A5D0" w14:textId="2724CA3E" w:rsidR="00AF0CB3" w:rsidRPr="006C5B75" w:rsidRDefault="009C1198" w:rsidP="006629D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Բնութագիր՝ նպատակային նշանակությունը</w:t>
            </w:r>
            <w:r w:rsidR="00E1210B">
              <w:rPr>
                <w:rFonts w:ascii="GHEA Grapalat" w:hAnsi="GHEA Grapalat" w:cs="Calibri"/>
                <w:kern w:val="2"/>
                <w:sz w:val="16"/>
                <w:szCs w:val="16"/>
                <w:lang w:val="hy-AM"/>
                <w14:ligatures w14:val="standardContextual"/>
              </w:rPr>
              <w:t>՝</w:t>
            </w:r>
            <w:r>
              <w:rPr>
                <w:rFonts w:ascii="GHEA Grapalat" w:hAnsi="GHEA Grapalat" w:cs="Calibri"/>
                <w:kern w:val="2"/>
                <w:sz w:val="16"/>
                <w:szCs w:val="16"/>
                <w:lang w:val="hy-AM"/>
                <w14:ligatures w14:val="standardContextual"/>
              </w:rPr>
              <w:t xml:space="preserve"> բնակավայրերի, գործառնական նշանակությունը՝ </w:t>
            </w:r>
            <w:r w:rsidR="00E1210B">
              <w:rPr>
                <w:rFonts w:ascii="GHEA Grapalat" w:hAnsi="GHEA Grapalat" w:cs="Calibri"/>
                <w:kern w:val="2"/>
                <w:sz w:val="16"/>
                <w:szCs w:val="16"/>
                <w:lang w:val="hy-AM"/>
                <w14:ligatures w14:val="standardContextual"/>
              </w:rPr>
              <w:t>հ</w:t>
            </w:r>
            <w:bookmarkStart w:id="2" w:name="_GoBack"/>
            <w:bookmarkEnd w:id="2"/>
            <w:r>
              <w:rPr>
                <w:rFonts w:ascii="GHEA Grapalat" w:hAnsi="GHEA Grapalat" w:cs="Calibri"/>
                <w:kern w:val="2"/>
                <w:sz w:val="16"/>
                <w:szCs w:val="16"/>
                <w:lang w:val="hy-AM"/>
                <w14:ligatures w14:val="standardContextual"/>
              </w:rPr>
              <w:t>ասարակական կառուցապատման</w:t>
            </w:r>
          </w:p>
        </w:tc>
      </w:tr>
    </w:tbl>
    <w:p w14:paraId="23C655A7" w14:textId="77777777" w:rsidR="004753EB" w:rsidRDefault="004753EB" w:rsidP="004753EB">
      <w:pPr>
        <w:ind w:left="284" w:firstLine="283"/>
        <w:rPr>
          <w:rFonts w:ascii="GHEA Grapalat" w:hAnsi="GHEA Grapalat"/>
          <w:lang w:val="hy-AM"/>
        </w:rPr>
      </w:pPr>
    </w:p>
    <w:p w14:paraId="772D24FA" w14:textId="77777777" w:rsidR="00092934" w:rsidRDefault="00092934" w:rsidP="00092934">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կազմակերպչի անվանումը, գտնվելու վայրը՝ ՀՀ, Կոտայքի մարզի Աբովյան համայնքի ղեկավար, ՀՀ,  Կոտայքի մարզ, Աբովյան համայնք, Աբովյան քաղաք, Բարեկամության հրապարակ 1։</w:t>
      </w:r>
    </w:p>
    <w:p w14:paraId="02830D99" w14:textId="77777777"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Աճուրդի մասնակից կարող են հանդիսանալ ֆիզիկական և իրավաբանական անձինք, ինչպես նաև պետությունը (բացառությամբ օրենքով նախատեսված դեպքերի),</w:t>
      </w:r>
    </w:p>
    <w:p w14:paraId="78AD4C1E" w14:textId="67AB261A"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ae"/>
            <w:rFonts w:ascii="GHEA Grapalat" w:eastAsiaTheme="majorEastAsia" w:hAnsi="GHEA Grapalat"/>
            <w:b/>
            <w:bCs/>
            <w:sz w:val="20"/>
            <w:szCs w:val="20"/>
            <w:lang w:val="hy-AM"/>
          </w:rPr>
          <w:t>https://www.e-auctions.am/</w:t>
        </w:r>
      </w:hyperlink>
      <w:r>
        <w:rPr>
          <w:rFonts w:ascii="GHEA Grapalat" w:hAnsi="GHEA Grapalat"/>
          <w:b/>
          <w:bCs/>
          <w:i/>
          <w:iCs/>
          <w:sz w:val="20"/>
          <w:szCs w:val="20"/>
          <w:lang w:val="hy-AM"/>
        </w:rPr>
        <w:t>) գրանցվելուց և մուտք գործելու</w:t>
      </w:r>
      <w:r w:rsidR="00D0424F">
        <w:rPr>
          <w:rFonts w:ascii="GHEA Grapalat" w:hAnsi="GHEA Grapalat"/>
          <w:b/>
          <w:bCs/>
          <w:i/>
          <w:iCs/>
          <w:sz w:val="20"/>
          <w:szCs w:val="20"/>
          <w:lang w:val="hy-AM"/>
        </w:rPr>
        <w:t xml:space="preserve">ց </w:t>
      </w:r>
      <w:r>
        <w:rPr>
          <w:rFonts w:ascii="GHEA Grapalat" w:hAnsi="GHEA Grapalat"/>
          <w:b/>
          <w:bCs/>
          <w:i/>
          <w:iCs/>
          <w:sz w:val="20"/>
          <w:szCs w:val="20"/>
          <w:lang w:val="hy-AM"/>
        </w:rPr>
        <w:t>հետո անհրաժեշտ է e-payments համակարգի միջոցով Հայաստանի Հանրապետության կառավարության 2023 թվականի սեպտեմբերի 28-ի N</w:t>
      </w:r>
      <w:r w:rsidR="00D0424F">
        <w:rPr>
          <w:rFonts w:ascii="GHEA Grapalat" w:hAnsi="GHEA Grapalat"/>
          <w:b/>
          <w:bCs/>
          <w:i/>
          <w:iCs/>
          <w:sz w:val="20"/>
          <w:szCs w:val="20"/>
          <w:lang w:val="hy-AM"/>
        </w:rPr>
        <w:t xml:space="preserve"> </w:t>
      </w:r>
      <w:r>
        <w:rPr>
          <w:rFonts w:ascii="GHEA Grapalat" w:hAnsi="GHEA Grapalat"/>
          <w:b/>
          <w:bCs/>
          <w:i/>
          <w:iCs/>
          <w:sz w:val="20"/>
          <w:szCs w:val="20"/>
          <w:lang w:val="hy-AM"/>
        </w:rPr>
        <w:t>1667-Ն որոշմամբ սահմանված հավելվածի 18-րդ կետով սահմանված ժամկետի ավարտից առնվազն 5 րոպե առաջ վճարել նախավճար:</w:t>
      </w:r>
    </w:p>
    <w:p w14:paraId="2B4E1B2E" w14:textId="38841CBD"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էլեկտրոնային աճուրդի ավարտի հաշվարկային ժամ</w:t>
      </w:r>
      <w:r w:rsidR="00D0424F">
        <w:rPr>
          <w:rFonts w:ascii="GHEA Grapalat" w:hAnsi="GHEA Grapalat"/>
          <w:b/>
          <w:bCs/>
          <w:i/>
          <w:iCs/>
          <w:sz w:val="20"/>
          <w:szCs w:val="20"/>
          <w:lang w:val="hy-AM"/>
        </w:rPr>
        <w:t>ը</w:t>
      </w:r>
      <w:r>
        <w:rPr>
          <w:rFonts w:ascii="GHEA Grapalat" w:hAnsi="GHEA Grapalat"/>
          <w:b/>
          <w:bCs/>
          <w:i/>
          <w:iCs/>
          <w:sz w:val="20"/>
          <w:szCs w:val="20"/>
          <w:lang w:val="hy-AM"/>
        </w:rPr>
        <w:t xml:space="preserve"> սահմանվում է Հայաստանի Հանրապետության կառավարության 2023 թվականի սեպտեմբերի 28-ի N</w:t>
      </w:r>
      <w:r w:rsidR="00D0424F">
        <w:rPr>
          <w:rFonts w:ascii="GHEA Grapalat" w:hAnsi="GHEA Grapalat"/>
          <w:b/>
          <w:bCs/>
          <w:i/>
          <w:iCs/>
          <w:sz w:val="20"/>
          <w:szCs w:val="20"/>
          <w:lang w:val="hy-AM"/>
        </w:rPr>
        <w:t xml:space="preserve"> </w:t>
      </w:r>
      <w:r>
        <w:rPr>
          <w:rFonts w:ascii="GHEA Grapalat" w:hAnsi="GHEA Grapalat"/>
          <w:b/>
          <w:bCs/>
          <w:i/>
          <w:iCs/>
          <w:sz w:val="20"/>
          <w:szCs w:val="20"/>
          <w:lang w:val="hy-AM"/>
        </w:rPr>
        <w:t>1667-Ն որոշմամբ սահմանված հավելվածի 20-րդ և 21-րդ կետերով:</w:t>
      </w:r>
    </w:p>
    <w:p w14:paraId="6E757D10" w14:textId="741FC0B0" w:rsidR="004753EB" w:rsidRDefault="004753EB" w:rsidP="004753EB">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E81D87">
        <w:rPr>
          <w:rFonts w:ascii="GHEA Grapalat" w:hAnsi="GHEA Grapalat"/>
          <w:b/>
          <w:bCs/>
          <w:i/>
          <w:iCs/>
          <w:sz w:val="20"/>
          <w:szCs w:val="20"/>
          <w:lang w:val="hy-AM"/>
        </w:rPr>
        <w:t xml:space="preserve"> 044536412</w:t>
      </w:r>
      <w:r w:rsidR="00D20D10">
        <w:rPr>
          <w:rFonts w:ascii="GHEA Grapalat" w:hAnsi="GHEA Grapalat"/>
          <w:b/>
          <w:bCs/>
          <w:i/>
          <w:iCs/>
          <w:sz w:val="20"/>
          <w:szCs w:val="20"/>
          <w:lang w:val="hy-AM"/>
        </w:rPr>
        <w:t xml:space="preserve"> </w:t>
      </w:r>
      <w:r>
        <w:rPr>
          <w:rFonts w:ascii="GHEA Grapalat" w:hAnsi="GHEA Grapalat"/>
          <w:b/>
          <w:bCs/>
          <w:i/>
          <w:iCs/>
          <w:sz w:val="20"/>
          <w:szCs w:val="20"/>
          <w:lang w:val="hy-AM"/>
        </w:rPr>
        <w:t>հեռախոսահամար</w:t>
      </w:r>
      <w:r w:rsidR="00D0424F">
        <w:rPr>
          <w:rFonts w:ascii="GHEA Grapalat" w:hAnsi="GHEA Grapalat"/>
          <w:b/>
          <w:bCs/>
          <w:i/>
          <w:iCs/>
          <w:sz w:val="20"/>
          <w:szCs w:val="20"/>
          <w:lang w:val="hy-AM"/>
        </w:rPr>
        <w:t>ի</w:t>
      </w:r>
      <w:r>
        <w:rPr>
          <w:rFonts w:ascii="GHEA Grapalat" w:hAnsi="GHEA Grapalat"/>
          <w:b/>
          <w:bCs/>
          <w:i/>
          <w:iCs/>
          <w:sz w:val="20"/>
          <w:szCs w:val="20"/>
          <w:lang w:val="hy-AM"/>
        </w:rPr>
        <w:t xml:space="preserve">ն կամ այցելել </w:t>
      </w:r>
      <w:r w:rsidR="00E81D87">
        <w:rPr>
          <w:rFonts w:ascii="GHEA Grapalat" w:hAnsi="GHEA Grapalat"/>
          <w:b/>
          <w:bCs/>
          <w:i/>
          <w:iCs/>
          <w:sz w:val="20"/>
          <w:szCs w:val="20"/>
          <w:lang w:val="hy-AM"/>
        </w:rPr>
        <w:t>ՀՀ, Կոտայքի մարզ, Աբովյան համայնք, Բարեկամության հրապարակ 1</w:t>
      </w:r>
      <w:r>
        <w:rPr>
          <w:rFonts w:ascii="GHEA Grapalat" w:hAnsi="GHEA Grapalat"/>
          <w:b/>
          <w:bCs/>
          <w:i/>
          <w:iCs/>
          <w:sz w:val="20"/>
          <w:szCs w:val="20"/>
          <w:lang w:val="hy-AM"/>
        </w:rPr>
        <w:t>։</w:t>
      </w:r>
    </w:p>
    <w:p w14:paraId="2C4BC859" w14:textId="77777777" w:rsidR="004753EB" w:rsidRDefault="004753EB" w:rsidP="004753EB">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7251C9C8"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46B6FA7D" w14:textId="7A1A1BC2"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w:t>
      </w:r>
      <w:r w:rsidR="00E81D87">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 xml:space="preserve">1667-Ն որոշմամբ սահմանված հավելվածի 16-րդ կետով սահմանված կարգով: </w:t>
      </w:r>
    </w:p>
    <w:bookmarkEnd w:id="3"/>
    <w:p w14:paraId="74B4588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45B66D45" w14:textId="77777777"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28ACBB5" w14:textId="77777777"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1B597DA" w14:textId="01301E92"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w:t>
      </w:r>
      <w:r w:rsidR="00D0424F">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E8F4968" w14:textId="2E322DE4"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991D8D" w:rsidRPr="00991D8D">
        <w:rPr>
          <w:rFonts w:ascii="GHEA Grapalat" w:hAnsi="GHEA Grapalat"/>
          <w:b/>
          <w:bCs/>
          <w:i/>
          <w:iCs/>
          <w:color w:val="000000" w:themeColor="text1"/>
          <w:sz w:val="20"/>
          <w:szCs w:val="20"/>
          <w:u w:val="single"/>
          <w:lang w:val="hy-AM"/>
        </w:rPr>
        <w:t>900105201363</w:t>
      </w:r>
      <w:r>
        <w:rPr>
          <w:rFonts w:ascii="GHEA Grapalat" w:hAnsi="GHEA Grapalat"/>
          <w:b/>
          <w:bCs/>
          <w:i/>
          <w:iCs/>
          <w:color w:val="000000" w:themeColor="text1"/>
          <w:sz w:val="20"/>
          <w:szCs w:val="20"/>
          <w:lang w:val="hy-AM"/>
        </w:rPr>
        <w:t xml:space="preserve"> հաշվեհամարին։</w:t>
      </w:r>
      <w:r w:rsidR="006D64B1">
        <w:rPr>
          <w:rFonts w:ascii="GHEA Grapalat" w:hAnsi="GHEA Grapalat"/>
          <w:b/>
          <w:bCs/>
          <w:i/>
          <w:iCs/>
          <w:color w:val="000000" w:themeColor="text1"/>
          <w:sz w:val="20"/>
          <w:szCs w:val="20"/>
          <w:lang w:val="hy-AM"/>
        </w:rPr>
        <w:tab/>
      </w:r>
      <w:r>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br/>
      </w:r>
    </w:p>
    <w:p w14:paraId="6A000900" w14:textId="6F736D2D"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Աճուրդի </w:t>
      </w:r>
      <w:r w:rsidR="00D0424F">
        <w:rPr>
          <w:rFonts w:ascii="GHEA Grapalat" w:hAnsi="GHEA Grapalat"/>
          <w:b/>
          <w:bCs/>
          <w:i/>
          <w:iCs/>
          <w:color w:val="000000" w:themeColor="text1"/>
          <w:sz w:val="20"/>
          <w:szCs w:val="20"/>
          <w:lang w:val="hy-AM"/>
        </w:rPr>
        <w:t>կ</w:t>
      </w:r>
      <w:r>
        <w:rPr>
          <w:rFonts w:ascii="GHEA Grapalat" w:hAnsi="GHEA Grapalat"/>
          <w:b/>
          <w:bCs/>
          <w:i/>
          <w:iCs/>
          <w:color w:val="000000" w:themeColor="text1"/>
          <w:sz w:val="20"/>
          <w:szCs w:val="20"/>
          <w:lang w:val="hy-AM"/>
        </w:rPr>
        <w:t>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E662642"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4FD682F9" w14:textId="3A304754"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lastRenderedPageBreak/>
        <w:t xml:space="preserve">  * Համաձայն ՀՀ կառավարության 2023 թվականի սեպտեմբերի 28-ի N</w:t>
      </w:r>
      <w:r w:rsidR="00D0424F">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 xml:space="preserve">1667-Ն որոշման  և </w:t>
      </w:r>
      <w:r w:rsidR="007C28A0">
        <w:rPr>
          <w:rFonts w:ascii="GHEA Grapalat" w:hAnsi="GHEA Grapalat"/>
          <w:b/>
          <w:bCs/>
          <w:i/>
          <w:iCs/>
          <w:color w:val="000000" w:themeColor="text1"/>
          <w:sz w:val="20"/>
          <w:szCs w:val="20"/>
          <w:lang w:val="hy-AM"/>
        </w:rPr>
        <w:t xml:space="preserve">Աբովյան համայնքի ավագանու </w:t>
      </w:r>
      <w:r w:rsidR="007C28A0" w:rsidRPr="00A21BE8">
        <w:rPr>
          <w:rFonts w:ascii="GHEA Grapalat" w:hAnsi="GHEA Grapalat"/>
          <w:b/>
          <w:bCs/>
          <w:i/>
          <w:iCs/>
          <w:color w:val="000000" w:themeColor="text1"/>
          <w:sz w:val="20"/>
          <w:szCs w:val="20"/>
          <w:lang w:val="hy-AM"/>
        </w:rPr>
        <w:t xml:space="preserve">2026 թվականի </w:t>
      </w:r>
      <w:r w:rsidR="00A21BE8">
        <w:rPr>
          <w:rFonts w:ascii="GHEA Grapalat" w:hAnsi="GHEA Grapalat"/>
          <w:b/>
          <w:bCs/>
          <w:i/>
          <w:iCs/>
          <w:color w:val="000000" w:themeColor="text1"/>
          <w:sz w:val="20"/>
          <w:szCs w:val="20"/>
          <w:lang w:val="hy-AM"/>
        </w:rPr>
        <w:t>հուլիսի 10</w:t>
      </w:r>
      <w:r w:rsidR="007C28A0" w:rsidRPr="00A21BE8">
        <w:rPr>
          <w:rFonts w:ascii="GHEA Grapalat" w:hAnsi="GHEA Grapalat"/>
          <w:b/>
          <w:bCs/>
          <w:i/>
          <w:iCs/>
          <w:color w:val="000000" w:themeColor="text1"/>
          <w:sz w:val="20"/>
          <w:szCs w:val="20"/>
          <w:lang w:val="hy-AM"/>
        </w:rPr>
        <w:t>-ի թիվ</w:t>
      </w:r>
      <w:r w:rsidR="00A21BE8">
        <w:rPr>
          <w:rFonts w:ascii="GHEA Grapalat" w:hAnsi="GHEA Grapalat"/>
          <w:b/>
          <w:bCs/>
          <w:i/>
          <w:iCs/>
          <w:color w:val="000000" w:themeColor="text1"/>
          <w:sz w:val="20"/>
          <w:szCs w:val="20"/>
          <w:lang w:val="hy-AM"/>
        </w:rPr>
        <w:t xml:space="preserve"> 116-Ա </w:t>
      </w:r>
      <w:r w:rsidRPr="00A21BE8">
        <w:rPr>
          <w:rFonts w:ascii="GHEA Grapalat" w:hAnsi="GHEA Grapalat"/>
          <w:b/>
          <w:bCs/>
          <w:i/>
          <w:iCs/>
          <w:color w:val="000000" w:themeColor="text1"/>
          <w:sz w:val="20"/>
          <w:szCs w:val="20"/>
          <w:lang w:val="hy-AM"/>
        </w:rPr>
        <w:t>որոշման՝</w:t>
      </w:r>
      <w:r>
        <w:rPr>
          <w:rFonts w:ascii="GHEA Grapalat" w:hAnsi="GHEA Grapalat"/>
          <w:b/>
          <w:bCs/>
          <w:i/>
          <w:iCs/>
          <w:color w:val="000000" w:themeColor="text1"/>
          <w:sz w:val="20"/>
          <w:szCs w:val="20"/>
          <w:lang w:val="hy-AM"/>
        </w:rPr>
        <w:t xml:space="preserve"> </w:t>
      </w:r>
    </w:p>
    <w:p w14:paraId="736B71DB"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7BFBD1D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06AF46D6" w14:textId="5B9040EF"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w:t>
      </w:r>
      <w:r w:rsidRPr="00AA2FBC">
        <w:rPr>
          <w:rFonts w:ascii="GHEA Grapalat" w:hAnsi="GHEA Grapalat"/>
          <w:i/>
          <w:iCs/>
          <w:color w:val="000000" w:themeColor="text1"/>
          <w:sz w:val="20"/>
          <w:szCs w:val="20"/>
          <w:lang w:val="hy-AM"/>
        </w:rPr>
        <w:t xml:space="preserve"> </w:t>
      </w:r>
      <w:r w:rsidR="000745EA" w:rsidRPr="00AA2FBC">
        <w:rPr>
          <w:rFonts w:ascii="GHEA Grapalat" w:hAnsi="GHEA Grapalat"/>
          <w:i/>
          <w:iCs/>
          <w:color w:val="000000" w:themeColor="text1"/>
          <w:sz w:val="20"/>
          <w:szCs w:val="20"/>
          <w:u w:val="single"/>
          <w:lang w:val="hy-AM"/>
        </w:rPr>
        <w:t xml:space="preserve">900105201363 </w:t>
      </w:r>
      <w:r>
        <w:rPr>
          <w:rFonts w:ascii="GHEA Grapalat" w:hAnsi="GHEA Grapalat"/>
          <w:i/>
          <w:iCs/>
          <w:color w:val="000000" w:themeColor="text1"/>
          <w:sz w:val="20"/>
          <w:szCs w:val="20"/>
          <w:lang w:val="hy-AM"/>
        </w:rPr>
        <w:t xml:space="preserve"> հաշվեհամարին՝ պարտադիր նշելով օտարվող գույքի հասցեի (նշելով գույքի հասցեն) որոշման արժեքի ծառայության  համար։</w:t>
      </w:r>
    </w:p>
    <w:p w14:paraId="0D3D25BC"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7DDD544A"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EF7A786" w14:textId="77777777" w:rsidR="004753EB" w:rsidRDefault="004753EB" w:rsidP="004753EB">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6DE29745"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28D218D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1F10DE95"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6537BD1D"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265EEA36"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224BE9F1"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555A9199"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0E908CA0"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w:t>
      </w:r>
      <w:r>
        <w:rPr>
          <w:rFonts w:ascii="GHEA Grapalat" w:hAnsi="GHEA Grapalat"/>
          <w:i/>
          <w:iCs/>
          <w:color w:val="000000" w:themeColor="text1"/>
          <w:sz w:val="20"/>
          <w:szCs w:val="20"/>
          <w:lang w:val="hy-AM"/>
        </w:rPr>
        <w:lastRenderedPageBreak/>
        <w:t>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5A6F9B22"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069F4C5C"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28411334"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638A8B0E" w14:textId="77777777"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58E2DD0E" w14:textId="77777777" w:rsidR="00F17C2E" w:rsidRPr="004753EB" w:rsidRDefault="00F17C2E">
      <w:pPr>
        <w:rPr>
          <w:lang w:val="hy-AM"/>
        </w:rPr>
      </w:pPr>
    </w:p>
    <w:sectPr w:rsidR="00F17C2E" w:rsidRPr="004753EB" w:rsidSect="004753EB">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A00002EF" w:usb1="420020E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C2E"/>
    <w:rsid w:val="000045BB"/>
    <w:rsid w:val="0006690C"/>
    <w:rsid w:val="000722FB"/>
    <w:rsid w:val="000745EA"/>
    <w:rsid w:val="00092934"/>
    <w:rsid w:val="000E5D9F"/>
    <w:rsid w:val="000F2005"/>
    <w:rsid w:val="001A031C"/>
    <w:rsid w:val="00270296"/>
    <w:rsid w:val="00335280"/>
    <w:rsid w:val="003A052E"/>
    <w:rsid w:val="003C4E2E"/>
    <w:rsid w:val="003E7E92"/>
    <w:rsid w:val="004753EB"/>
    <w:rsid w:val="00483811"/>
    <w:rsid w:val="00590363"/>
    <w:rsid w:val="006B142D"/>
    <w:rsid w:val="006C5B75"/>
    <w:rsid w:val="006D64B1"/>
    <w:rsid w:val="006E27C4"/>
    <w:rsid w:val="00702D5C"/>
    <w:rsid w:val="007B72F8"/>
    <w:rsid w:val="007C28A0"/>
    <w:rsid w:val="008D60BB"/>
    <w:rsid w:val="009645F0"/>
    <w:rsid w:val="00987946"/>
    <w:rsid w:val="00991D8D"/>
    <w:rsid w:val="009C0667"/>
    <w:rsid w:val="009C1198"/>
    <w:rsid w:val="009E3382"/>
    <w:rsid w:val="00A21BE8"/>
    <w:rsid w:val="00A951EC"/>
    <w:rsid w:val="00AA2FBC"/>
    <w:rsid w:val="00AF0CB3"/>
    <w:rsid w:val="00B74270"/>
    <w:rsid w:val="00B8797E"/>
    <w:rsid w:val="00BD32CB"/>
    <w:rsid w:val="00C157B0"/>
    <w:rsid w:val="00C302D8"/>
    <w:rsid w:val="00C52B71"/>
    <w:rsid w:val="00C750B9"/>
    <w:rsid w:val="00D0424F"/>
    <w:rsid w:val="00D20D10"/>
    <w:rsid w:val="00D24DF7"/>
    <w:rsid w:val="00E1210B"/>
    <w:rsid w:val="00E357D3"/>
    <w:rsid w:val="00E7443E"/>
    <w:rsid w:val="00E81D87"/>
    <w:rsid w:val="00E820CE"/>
    <w:rsid w:val="00ED2AE4"/>
    <w:rsid w:val="00EF74A2"/>
    <w:rsid w:val="00F17C2E"/>
    <w:rsid w:val="00F3166D"/>
    <w:rsid w:val="00F957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11173"/>
  <w15:chartTrackingRefBased/>
  <w15:docId w15:val="{ED18EEBB-B357-435F-B936-6B3F2BD49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753EB"/>
    <w:pPr>
      <w:suppressAutoHyphens/>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F17C2E"/>
    <w:pPr>
      <w:keepNext/>
      <w:keepLines/>
      <w:suppressAutoHyphens w:val="0"/>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F17C2E"/>
    <w:pPr>
      <w:keepNext/>
      <w:keepLines/>
      <w:suppressAutoHyphens w:val="0"/>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F17C2E"/>
    <w:pPr>
      <w:keepNext/>
      <w:keepLines/>
      <w:suppressAutoHyphens w:val="0"/>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F17C2E"/>
    <w:pPr>
      <w:keepNext/>
      <w:keepLines/>
      <w:suppressAutoHyphens w:val="0"/>
      <w:spacing w:before="80" w:after="4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5">
    <w:name w:val="heading 5"/>
    <w:basedOn w:val="a"/>
    <w:next w:val="a"/>
    <w:link w:val="50"/>
    <w:uiPriority w:val="9"/>
    <w:semiHidden/>
    <w:unhideWhenUsed/>
    <w:qFormat/>
    <w:rsid w:val="00F17C2E"/>
    <w:pPr>
      <w:keepNext/>
      <w:keepLines/>
      <w:suppressAutoHyphens w:val="0"/>
      <w:spacing w:before="80" w:after="4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6">
    <w:name w:val="heading 6"/>
    <w:basedOn w:val="a"/>
    <w:next w:val="a"/>
    <w:link w:val="60"/>
    <w:uiPriority w:val="9"/>
    <w:semiHidden/>
    <w:unhideWhenUsed/>
    <w:qFormat/>
    <w:rsid w:val="00F17C2E"/>
    <w:pPr>
      <w:keepNext/>
      <w:keepLines/>
      <w:suppressAutoHyphens w:val="0"/>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7">
    <w:name w:val="heading 7"/>
    <w:basedOn w:val="a"/>
    <w:next w:val="a"/>
    <w:link w:val="70"/>
    <w:uiPriority w:val="9"/>
    <w:semiHidden/>
    <w:unhideWhenUsed/>
    <w:qFormat/>
    <w:rsid w:val="00F17C2E"/>
    <w:pPr>
      <w:keepNext/>
      <w:keepLines/>
      <w:suppressAutoHyphens w:val="0"/>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8">
    <w:name w:val="heading 8"/>
    <w:basedOn w:val="a"/>
    <w:next w:val="a"/>
    <w:link w:val="80"/>
    <w:uiPriority w:val="9"/>
    <w:semiHidden/>
    <w:unhideWhenUsed/>
    <w:qFormat/>
    <w:rsid w:val="00F17C2E"/>
    <w:pPr>
      <w:keepNext/>
      <w:keepLines/>
      <w:suppressAutoHyphens w:val="0"/>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9">
    <w:name w:val="heading 9"/>
    <w:basedOn w:val="a"/>
    <w:next w:val="a"/>
    <w:link w:val="90"/>
    <w:uiPriority w:val="9"/>
    <w:semiHidden/>
    <w:unhideWhenUsed/>
    <w:qFormat/>
    <w:rsid w:val="00F17C2E"/>
    <w:pPr>
      <w:keepNext/>
      <w:keepLines/>
      <w:suppressAutoHyphens w:val="0"/>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7C2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17C2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17C2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17C2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17C2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17C2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17C2E"/>
    <w:rPr>
      <w:rFonts w:eastAsiaTheme="majorEastAsia" w:cstheme="majorBidi"/>
      <w:color w:val="595959" w:themeColor="text1" w:themeTint="A6"/>
    </w:rPr>
  </w:style>
  <w:style w:type="character" w:customStyle="1" w:styleId="80">
    <w:name w:val="Заголовок 8 Знак"/>
    <w:basedOn w:val="a0"/>
    <w:link w:val="8"/>
    <w:uiPriority w:val="9"/>
    <w:semiHidden/>
    <w:rsid w:val="00F17C2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17C2E"/>
    <w:rPr>
      <w:rFonts w:eastAsiaTheme="majorEastAsia" w:cstheme="majorBidi"/>
      <w:color w:val="272727" w:themeColor="text1" w:themeTint="D8"/>
    </w:rPr>
  </w:style>
  <w:style w:type="paragraph" w:styleId="a3">
    <w:name w:val="Title"/>
    <w:basedOn w:val="a"/>
    <w:next w:val="a"/>
    <w:link w:val="a4"/>
    <w:uiPriority w:val="10"/>
    <w:qFormat/>
    <w:rsid w:val="00F17C2E"/>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F17C2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17C2E"/>
    <w:pPr>
      <w:numPr>
        <w:ilvl w:val="1"/>
      </w:numPr>
      <w:suppressAutoHyphens w:val="0"/>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F17C2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17C2E"/>
    <w:pPr>
      <w:suppressAutoHyphens w:val="0"/>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22">
    <w:name w:val="Цитата 2 Знак"/>
    <w:basedOn w:val="a0"/>
    <w:link w:val="21"/>
    <w:uiPriority w:val="29"/>
    <w:rsid w:val="00F17C2E"/>
    <w:rPr>
      <w:i/>
      <w:iCs/>
      <w:color w:val="404040" w:themeColor="text1" w:themeTint="BF"/>
    </w:rPr>
  </w:style>
  <w:style w:type="paragraph" w:styleId="a7">
    <w:name w:val="List Paragraph"/>
    <w:basedOn w:val="a"/>
    <w:uiPriority w:val="34"/>
    <w:qFormat/>
    <w:rsid w:val="00F17C2E"/>
    <w:pPr>
      <w:suppressAutoHyphens w:val="0"/>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a8">
    <w:name w:val="Intense Emphasis"/>
    <w:basedOn w:val="a0"/>
    <w:uiPriority w:val="21"/>
    <w:qFormat/>
    <w:rsid w:val="00F17C2E"/>
    <w:rPr>
      <w:i/>
      <w:iCs/>
      <w:color w:val="2F5496" w:themeColor="accent1" w:themeShade="BF"/>
    </w:rPr>
  </w:style>
  <w:style w:type="paragraph" w:styleId="a9">
    <w:name w:val="Intense Quote"/>
    <w:basedOn w:val="a"/>
    <w:next w:val="a"/>
    <w:link w:val="aa"/>
    <w:uiPriority w:val="30"/>
    <w:qFormat/>
    <w:rsid w:val="00F17C2E"/>
    <w:pPr>
      <w:pBdr>
        <w:top w:val="single" w:sz="4" w:space="10" w:color="2F5496" w:themeColor="accent1" w:themeShade="BF"/>
        <w:bottom w:val="single" w:sz="4" w:space="10" w:color="2F5496"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aa">
    <w:name w:val="Выделенная цитата Знак"/>
    <w:basedOn w:val="a0"/>
    <w:link w:val="a9"/>
    <w:uiPriority w:val="30"/>
    <w:rsid w:val="00F17C2E"/>
    <w:rPr>
      <w:i/>
      <w:iCs/>
      <w:color w:val="2F5496" w:themeColor="accent1" w:themeShade="BF"/>
    </w:rPr>
  </w:style>
  <w:style w:type="character" w:styleId="ab">
    <w:name w:val="Intense Reference"/>
    <w:basedOn w:val="a0"/>
    <w:uiPriority w:val="32"/>
    <w:qFormat/>
    <w:rsid w:val="00F17C2E"/>
    <w:rPr>
      <w:b/>
      <w:bCs/>
      <w:smallCaps/>
      <w:color w:val="2F5496" w:themeColor="accent1" w:themeShade="BF"/>
      <w:spacing w:val="5"/>
    </w:rPr>
  </w:style>
  <w:style w:type="paragraph" w:styleId="ac">
    <w:name w:val="Body Text Indent"/>
    <w:basedOn w:val="a"/>
    <w:link w:val="ad"/>
    <w:uiPriority w:val="99"/>
    <w:semiHidden/>
    <w:unhideWhenUsed/>
    <w:rsid w:val="004753EB"/>
    <w:pPr>
      <w:spacing w:after="120"/>
      <w:ind w:left="360"/>
    </w:pPr>
  </w:style>
  <w:style w:type="character" w:customStyle="1" w:styleId="ad">
    <w:name w:val="Основной текст с отступом Знак"/>
    <w:basedOn w:val="a0"/>
    <w:link w:val="ac"/>
    <w:uiPriority w:val="99"/>
    <w:semiHidden/>
    <w:rsid w:val="004753EB"/>
    <w:rPr>
      <w:rFonts w:ascii="Times New Roman" w:eastAsia="Times New Roman" w:hAnsi="Times New Roman" w:cs="Times New Roman"/>
      <w:kern w:val="0"/>
      <w:lang w:eastAsia="ru-RU"/>
      <w14:ligatures w14:val="none"/>
    </w:rPr>
  </w:style>
  <w:style w:type="character" w:styleId="ae">
    <w:name w:val="Hyperlink"/>
    <w:basedOn w:val="a0"/>
    <w:uiPriority w:val="99"/>
    <w:semiHidden/>
    <w:unhideWhenUsed/>
    <w:rsid w:val="004753E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0992100">
      <w:bodyDiv w:val="1"/>
      <w:marLeft w:val="0"/>
      <w:marRight w:val="0"/>
      <w:marTop w:val="0"/>
      <w:marBottom w:val="0"/>
      <w:divBdr>
        <w:top w:val="none" w:sz="0" w:space="0" w:color="auto"/>
        <w:left w:val="none" w:sz="0" w:space="0" w:color="auto"/>
        <w:bottom w:val="none" w:sz="0" w:space="0" w:color="auto"/>
        <w:right w:val="none" w:sz="0" w:space="0" w:color="auto"/>
      </w:divBdr>
    </w:div>
    <w:div w:id="1787387866">
      <w:bodyDiv w:val="1"/>
      <w:marLeft w:val="0"/>
      <w:marRight w:val="0"/>
      <w:marTop w:val="0"/>
      <w:marBottom w:val="0"/>
      <w:divBdr>
        <w:top w:val="none" w:sz="0" w:space="0" w:color="auto"/>
        <w:left w:val="none" w:sz="0" w:space="0" w:color="auto"/>
        <w:bottom w:val="none" w:sz="0" w:space="0" w:color="auto"/>
        <w:right w:val="none" w:sz="0" w:space="0" w:color="auto"/>
      </w:divBdr>
    </w:div>
    <w:div w:id="1925257722">
      <w:bodyDiv w:val="1"/>
      <w:marLeft w:val="0"/>
      <w:marRight w:val="0"/>
      <w:marTop w:val="0"/>
      <w:marBottom w:val="0"/>
      <w:divBdr>
        <w:top w:val="none" w:sz="0" w:space="0" w:color="auto"/>
        <w:left w:val="none" w:sz="0" w:space="0" w:color="auto"/>
        <w:bottom w:val="none" w:sz="0" w:space="0" w:color="auto"/>
        <w:right w:val="none" w:sz="0" w:space="0" w:color="auto"/>
      </w:divBdr>
    </w:div>
    <w:div w:id="2044478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4</Pages>
  <Words>1332</Words>
  <Characters>7593</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58</cp:revision>
  <cp:lastPrinted>2026-07-29T12:23:00Z</cp:lastPrinted>
  <dcterms:created xsi:type="dcterms:W3CDTF">2026-07-28T10:29:00Z</dcterms:created>
  <dcterms:modified xsi:type="dcterms:W3CDTF">2026-07-31T12:39:00Z</dcterms:modified>
</cp:coreProperties>
</file>