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BA5AD9F" w14:textId="69DDF51B" w:rsidR="00083F4A" w:rsidRPr="00BB17AB" w:rsidRDefault="00083F4A" w:rsidP="00083F4A">
      <w:pPr>
        <w:jc w:val="right"/>
        <w:rPr>
          <w:rFonts w:ascii="GHEA Grapalat" w:hAnsi="GHEA Grapalat"/>
          <w:b/>
          <w:bCs/>
          <w:sz w:val="16"/>
          <w:szCs w:val="16"/>
          <w:lang w:val="hy-AM"/>
        </w:rPr>
      </w:pPr>
      <w:r w:rsidRPr="009D26B0">
        <w:rPr>
          <w:rFonts w:ascii="GHEA Grapalat" w:eastAsia="Calibri" w:hAnsi="GHEA Grapalat" w:cs="Sylfaen"/>
          <w:sz w:val="16"/>
          <w:szCs w:val="16"/>
          <w:lang w:val="af-ZA"/>
        </w:rPr>
        <w:t xml:space="preserve">                                    </w:t>
      </w:r>
      <w:r w:rsidRPr="009D26B0">
        <w:rPr>
          <w:rFonts w:ascii="GHEA Grapalat" w:eastAsia="Calibri" w:hAnsi="GHEA Grapalat" w:cs="Sylfaen"/>
          <w:sz w:val="16"/>
          <w:szCs w:val="16"/>
          <w:lang w:val="hy-AM"/>
        </w:rPr>
        <w:t xml:space="preserve">                                                                          </w:t>
      </w:r>
      <w:r w:rsidRPr="009D26B0">
        <w:rPr>
          <w:rFonts w:ascii="GHEA Grapalat" w:eastAsia="Calibri" w:hAnsi="GHEA Grapalat" w:cs="Sylfaen"/>
          <w:sz w:val="16"/>
          <w:szCs w:val="16"/>
          <w:lang w:val="af-ZA"/>
        </w:rPr>
        <w:t xml:space="preserve"> </w:t>
      </w:r>
      <w:r w:rsidRPr="009D26B0">
        <w:rPr>
          <w:rFonts w:ascii="GHEA Grapalat" w:eastAsia="Calibri" w:hAnsi="GHEA Grapalat" w:cs="Sylfaen"/>
          <w:sz w:val="16"/>
          <w:szCs w:val="16"/>
          <w:lang w:val="hy-AM"/>
        </w:rPr>
        <w:t xml:space="preserve">                                                                                         </w:t>
      </w:r>
      <w:r w:rsidRPr="009D26B0">
        <w:rPr>
          <w:rFonts w:ascii="GHEA Grapalat" w:eastAsia="Calibri" w:hAnsi="GHEA Grapalat" w:cs="Sylfaen"/>
          <w:sz w:val="16"/>
          <w:szCs w:val="16"/>
          <w:lang w:val="af-ZA"/>
        </w:rPr>
        <w:t xml:space="preserve"> </w:t>
      </w:r>
      <w:r w:rsidRPr="009D26B0">
        <w:rPr>
          <w:rFonts w:ascii="GHEA Grapalat" w:eastAsia="Calibri" w:hAnsi="GHEA Grapalat" w:cs="Sylfaen"/>
          <w:sz w:val="16"/>
          <w:szCs w:val="16"/>
          <w:lang w:val="hy-AM"/>
        </w:rPr>
        <w:t xml:space="preserve">              </w:t>
      </w:r>
      <w:r>
        <w:rPr>
          <w:rFonts w:ascii="GHEA Grapalat" w:eastAsia="Calibri" w:hAnsi="GHEA Grapalat" w:cs="Sylfaen"/>
          <w:sz w:val="16"/>
          <w:szCs w:val="16"/>
          <w:lang w:val="hy-AM"/>
        </w:rPr>
        <w:br/>
      </w:r>
      <w:r w:rsidRPr="009D26B0">
        <w:rPr>
          <w:rFonts w:ascii="GHEA Grapalat" w:eastAsia="Calibri" w:hAnsi="GHEA Grapalat" w:cs="Sylfaen"/>
          <w:sz w:val="16"/>
          <w:szCs w:val="16"/>
          <w:lang w:val="hy-AM"/>
        </w:rPr>
        <w:t xml:space="preserve"> Աբովյան համայնքի ղեկավարի</w:t>
      </w:r>
      <w:r w:rsidRPr="009D26B0">
        <w:rPr>
          <w:rFonts w:ascii="GHEA Grapalat" w:eastAsia="Calibri" w:hAnsi="GHEA Grapalat" w:cs="Sylfaen"/>
          <w:sz w:val="16"/>
          <w:szCs w:val="16"/>
          <w:lang w:val="af-ZA"/>
        </w:rPr>
        <w:br/>
        <w:t xml:space="preserve">                                                            </w:t>
      </w:r>
      <w:r w:rsidRPr="009D26B0">
        <w:rPr>
          <w:rFonts w:ascii="GHEA Grapalat" w:eastAsia="Calibri" w:hAnsi="GHEA Grapalat" w:cs="Sylfaen"/>
          <w:sz w:val="16"/>
          <w:szCs w:val="16"/>
          <w:lang w:val="hy-AM"/>
        </w:rPr>
        <w:t xml:space="preserve">        </w:t>
      </w:r>
      <w:r w:rsidRPr="009D26B0">
        <w:rPr>
          <w:rFonts w:ascii="GHEA Grapalat" w:eastAsia="Calibri" w:hAnsi="GHEA Grapalat" w:cs="Sylfaen"/>
          <w:sz w:val="16"/>
          <w:szCs w:val="16"/>
          <w:lang w:val="af-ZA"/>
        </w:rPr>
        <w:t xml:space="preserve"> 202</w:t>
      </w:r>
      <w:r w:rsidRPr="009D26B0">
        <w:rPr>
          <w:rFonts w:ascii="GHEA Grapalat" w:eastAsia="Calibri" w:hAnsi="GHEA Grapalat" w:cs="Sylfaen"/>
          <w:sz w:val="16"/>
          <w:szCs w:val="16"/>
          <w:lang w:val="hy-AM"/>
        </w:rPr>
        <w:t>6</w:t>
      </w:r>
      <w:r w:rsidRPr="009D26B0">
        <w:rPr>
          <w:rFonts w:ascii="GHEA Grapalat" w:eastAsia="Calibri" w:hAnsi="GHEA Grapalat" w:cs="Sylfaen"/>
          <w:sz w:val="16"/>
          <w:szCs w:val="16"/>
          <w:lang w:val="af-ZA"/>
        </w:rPr>
        <w:t xml:space="preserve"> </w:t>
      </w:r>
      <w:r w:rsidRPr="009D26B0">
        <w:rPr>
          <w:rFonts w:ascii="GHEA Grapalat" w:eastAsia="Calibri" w:hAnsi="GHEA Grapalat" w:cs="Sylfaen"/>
          <w:sz w:val="16"/>
          <w:szCs w:val="16"/>
          <w:lang w:val="hy-AM"/>
        </w:rPr>
        <w:t>թվականի սեպտեմբեր</w:t>
      </w:r>
      <w:r>
        <w:rPr>
          <w:rFonts w:ascii="GHEA Grapalat" w:eastAsia="Calibri" w:hAnsi="GHEA Grapalat" w:cs="Sylfaen"/>
          <w:sz w:val="16"/>
          <w:szCs w:val="16"/>
          <w:lang w:val="hy-AM"/>
        </w:rPr>
        <w:t>ի</w:t>
      </w:r>
      <w:r w:rsidRPr="009D26B0">
        <w:rPr>
          <w:rFonts w:ascii="GHEA Grapalat" w:eastAsia="Calibri" w:hAnsi="GHEA Grapalat" w:cs="Sylfaen"/>
          <w:sz w:val="16"/>
          <w:szCs w:val="16"/>
          <w:lang w:val="hy-AM"/>
        </w:rPr>
        <w:t xml:space="preserve"> </w:t>
      </w:r>
      <w:r w:rsidR="004F0A4A">
        <w:rPr>
          <w:rFonts w:ascii="GHEA Grapalat" w:eastAsia="Calibri" w:hAnsi="GHEA Grapalat" w:cs="Sylfaen"/>
          <w:sz w:val="16"/>
          <w:szCs w:val="16"/>
          <w:lang w:val="hy-AM"/>
        </w:rPr>
        <w:t>22</w:t>
      </w:r>
      <w:r w:rsidRPr="00F6157A">
        <w:rPr>
          <w:rFonts w:ascii="GHEA Grapalat" w:eastAsia="Calibri" w:hAnsi="GHEA Grapalat" w:cs="Sylfaen"/>
          <w:sz w:val="16"/>
          <w:szCs w:val="16"/>
          <w:lang w:val="hy-AM"/>
        </w:rPr>
        <w:t>-</w:t>
      </w:r>
      <w:r w:rsidRPr="009D26B0">
        <w:rPr>
          <w:rFonts w:ascii="GHEA Grapalat" w:eastAsia="Calibri" w:hAnsi="GHEA Grapalat" w:cs="Sylfaen"/>
          <w:color w:val="000000" w:themeColor="text1"/>
          <w:sz w:val="16"/>
          <w:szCs w:val="16"/>
          <w:lang w:val="hy-AM"/>
        </w:rPr>
        <w:t xml:space="preserve">ի  </w:t>
      </w:r>
      <w:r w:rsidRPr="009D26B0">
        <w:rPr>
          <w:rFonts w:ascii="GHEA Grapalat" w:eastAsia="Calibri" w:hAnsi="GHEA Grapalat" w:cs="Sylfaen"/>
          <w:color w:val="000000" w:themeColor="text1"/>
          <w:sz w:val="16"/>
          <w:szCs w:val="16"/>
          <w:lang w:val="pt-BR"/>
        </w:rPr>
        <w:t xml:space="preserve">N </w:t>
      </w:r>
      <w:r w:rsidRPr="00BB17AB">
        <w:rPr>
          <w:rFonts w:ascii="GHEA Grapalat" w:eastAsia="Calibri" w:hAnsi="GHEA Grapalat" w:cs="Sylfaen"/>
          <w:color w:val="000000" w:themeColor="text1"/>
          <w:sz w:val="16"/>
          <w:szCs w:val="16"/>
          <w:lang w:val="hy-AM"/>
        </w:rPr>
        <w:t>4</w:t>
      </w:r>
      <w:r w:rsidR="004F0A4A">
        <w:rPr>
          <w:rFonts w:ascii="GHEA Grapalat" w:eastAsia="Calibri" w:hAnsi="GHEA Grapalat" w:cs="Sylfaen"/>
          <w:color w:val="000000" w:themeColor="text1"/>
          <w:sz w:val="16"/>
          <w:szCs w:val="16"/>
          <w:lang w:val="hy-AM"/>
        </w:rPr>
        <w:t>606</w:t>
      </w:r>
      <w:r w:rsidR="00F75F7A">
        <w:rPr>
          <w:rFonts w:ascii="GHEA Grapalat" w:eastAsia="Calibri" w:hAnsi="GHEA Grapalat" w:cs="Sylfaen"/>
          <w:color w:val="000000" w:themeColor="text1"/>
          <w:sz w:val="16"/>
          <w:szCs w:val="16"/>
          <w:lang w:val="hy-AM"/>
        </w:rPr>
        <w:t xml:space="preserve"> որոշման քաղվածք</w:t>
      </w:r>
    </w:p>
    <w:p w14:paraId="1BF6DA32" w14:textId="7A684D97" w:rsidR="004753EB" w:rsidRPr="006E2D7B" w:rsidRDefault="004753EB" w:rsidP="004753EB">
      <w:pPr>
        <w:jc w:val="center"/>
        <w:rPr>
          <w:rFonts w:ascii="GHEA Grapalat" w:hAnsi="GHEA Grapalat"/>
          <w:lang w:val="hy-AM"/>
        </w:rPr>
      </w:pPr>
      <w:r>
        <w:rPr>
          <w:rFonts w:ascii="GHEA Grapalat" w:hAnsi="GHEA Grapalat"/>
          <w:b/>
          <w:bCs/>
          <w:lang w:val="hy-AM"/>
        </w:rPr>
        <w:t>ՀՐԱՊԱՐԱԿԱՅԻՆ ԾԱՆՈւՑՈւՄ</w:t>
      </w:r>
    </w:p>
    <w:p w14:paraId="681D69EF" w14:textId="47A8EB9B" w:rsidR="004753EB" w:rsidRPr="003F4960" w:rsidRDefault="000E5D9F" w:rsidP="004753EB">
      <w:pPr>
        <w:ind w:firstLine="720"/>
        <w:jc w:val="center"/>
        <w:rPr>
          <w:rFonts w:ascii="GHEA Grapalat" w:hAnsi="GHEA Grapalat"/>
          <w:color w:val="000000" w:themeColor="text1"/>
          <w:lang w:val="hy-AM"/>
        </w:rPr>
      </w:pPr>
      <w:r>
        <w:rPr>
          <w:rFonts w:ascii="GHEA Grapalat" w:hAnsi="GHEA Grapalat"/>
          <w:b/>
          <w:bCs/>
          <w:lang w:val="hy-AM"/>
        </w:rPr>
        <w:t xml:space="preserve">Հայաստանի Հանրապետության </w:t>
      </w:r>
      <w:r w:rsidR="00E820CE">
        <w:rPr>
          <w:rFonts w:ascii="GHEA Grapalat" w:hAnsi="GHEA Grapalat"/>
          <w:b/>
          <w:bCs/>
          <w:lang w:val="hy-AM"/>
        </w:rPr>
        <w:t xml:space="preserve">Կոտայքի մարզի Աբովյան </w:t>
      </w:r>
      <w:r w:rsidR="004753EB">
        <w:rPr>
          <w:rFonts w:ascii="GHEA Grapalat" w:hAnsi="GHEA Grapalat"/>
          <w:b/>
          <w:bCs/>
          <w:lang w:val="hy-AM"/>
        </w:rPr>
        <w:t xml:space="preserve">համայնքը հրավիրում է աճուրդի, որը տեղի կունենա </w:t>
      </w:r>
      <w:r w:rsidR="00E820CE">
        <w:rPr>
          <w:rFonts w:ascii="GHEA Grapalat" w:hAnsi="GHEA Grapalat"/>
          <w:b/>
          <w:bCs/>
          <w:lang w:val="hy-AM"/>
        </w:rPr>
        <w:t xml:space="preserve">2026 </w:t>
      </w:r>
      <w:r w:rsidR="004753EB" w:rsidRPr="003F4960">
        <w:rPr>
          <w:rFonts w:ascii="GHEA Grapalat" w:hAnsi="GHEA Grapalat"/>
          <w:b/>
          <w:bCs/>
          <w:color w:val="000000" w:themeColor="text1"/>
          <w:lang w:val="hy-AM"/>
        </w:rPr>
        <w:t>թ</w:t>
      </w:r>
      <w:r w:rsidR="00E820CE" w:rsidRPr="003F4960">
        <w:rPr>
          <w:rFonts w:ascii="GHEA Grapalat" w:hAnsi="GHEA Grapalat"/>
          <w:b/>
          <w:bCs/>
          <w:color w:val="000000" w:themeColor="text1"/>
          <w:lang w:val="hy-AM"/>
        </w:rPr>
        <w:t xml:space="preserve">վականի </w:t>
      </w:r>
      <w:r w:rsidR="00752FAE" w:rsidRPr="003F4960">
        <w:rPr>
          <w:rFonts w:ascii="GHEA Grapalat" w:hAnsi="GHEA Grapalat"/>
          <w:b/>
          <w:bCs/>
          <w:color w:val="000000" w:themeColor="text1"/>
          <w:lang w:val="hy-AM"/>
        </w:rPr>
        <w:t xml:space="preserve">նոյեմբերի </w:t>
      </w:r>
      <w:r w:rsidR="004F0A4A">
        <w:rPr>
          <w:rFonts w:ascii="GHEA Grapalat" w:hAnsi="GHEA Grapalat"/>
          <w:b/>
          <w:bCs/>
          <w:color w:val="000000" w:themeColor="text1"/>
          <w:lang w:val="hy-AM"/>
        </w:rPr>
        <w:t>10</w:t>
      </w:r>
      <w:r w:rsidR="00B53567" w:rsidRPr="003F4960">
        <w:rPr>
          <w:rFonts w:ascii="GHEA Grapalat" w:hAnsi="GHEA Grapalat"/>
          <w:b/>
          <w:bCs/>
          <w:color w:val="000000" w:themeColor="text1"/>
          <w:lang w:val="hy-AM"/>
        </w:rPr>
        <w:t>-</w:t>
      </w:r>
      <w:r w:rsidR="004753EB" w:rsidRPr="003F4960">
        <w:rPr>
          <w:rFonts w:ascii="GHEA Grapalat" w:hAnsi="GHEA Grapalat"/>
          <w:b/>
          <w:bCs/>
          <w:color w:val="000000" w:themeColor="text1"/>
          <w:lang w:val="hy-AM"/>
        </w:rPr>
        <w:t>ի,</w:t>
      </w:r>
      <w:r w:rsidR="003F4960" w:rsidRPr="003F4960">
        <w:rPr>
          <w:rFonts w:ascii="GHEA Grapalat" w:hAnsi="GHEA Grapalat"/>
          <w:b/>
          <w:bCs/>
          <w:color w:val="000000" w:themeColor="text1"/>
          <w:lang w:val="hy-AM"/>
        </w:rPr>
        <w:t xml:space="preserve"> </w:t>
      </w:r>
      <w:r w:rsidR="00960D61" w:rsidRPr="003F4960">
        <w:rPr>
          <w:rFonts w:ascii="GHEA Grapalat" w:hAnsi="GHEA Grapalat"/>
          <w:b/>
          <w:bCs/>
          <w:color w:val="000000" w:themeColor="text1"/>
          <w:lang w:val="hy-AM"/>
        </w:rPr>
        <w:t xml:space="preserve">ժամը </w:t>
      </w:r>
      <w:r w:rsidR="00405EB4" w:rsidRPr="003F4960">
        <w:rPr>
          <w:rFonts w:ascii="GHEA Grapalat" w:hAnsi="GHEA Grapalat"/>
          <w:b/>
          <w:bCs/>
          <w:color w:val="000000" w:themeColor="text1"/>
          <w:lang w:val="hy-AM"/>
        </w:rPr>
        <w:t>1</w:t>
      </w:r>
      <w:r w:rsidR="00CD3841" w:rsidRPr="00CD3841">
        <w:rPr>
          <w:rFonts w:ascii="GHEA Grapalat" w:hAnsi="GHEA Grapalat"/>
          <w:b/>
          <w:bCs/>
          <w:color w:val="000000" w:themeColor="text1"/>
          <w:lang w:val="hy-AM"/>
        </w:rPr>
        <w:t>0</w:t>
      </w:r>
      <w:r w:rsidR="00960D61" w:rsidRPr="003F4960">
        <w:rPr>
          <w:rFonts w:ascii="GHEA Grapalat" w:hAnsi="GHEA Grapalat"/>
          <w:b/>
          <w:bCs/>
          <w:color w:val="000000" w:themeColor="text1"/>
          <w:lang w:val="hy-AM"/>
        </w:rPr>
        <w:t>։</w:t>
      </w:r>
      <w:r w:rsidR="00CD3841">
        <w:rPr>
          <w:rFonts w:ascii="GHEA Grapalat" w:hAnsi="GHEA Grapalat"/>
          <w:b/>
          <w:bCs/>
          <w:color w:val="000000" w:themeColor="text1"/>
          <w:lang w:val="en-US"/>
        </w:rPr>
        <w:t>10</w:t>
      </w:r>
      <w:r w:rsidR="00820719">
        <w:rPr>
          <w:rFonts w:ascii="GHEA Grapalat" w:hAnsi="GHEA Grapalat"/>
          <w:b/>
          <w:bCs/>
          <w:color w:val="000000" w:themeColor="text1"/>
          <w:lang w:val="hy-AM"/>
        </w:rPr>
        <w:t>-</w:t>
      </w:r>
      <w:r w:rsidR="00960D61" w:rsidRPr="003F4960">
        <w:rPr>
          <w:rFonts w:ascii="GHEA Grapalat" w:hAnsi="GHEA Grapalat"/>
          <w:b/>
          <w:bCs/>
          <w:color w:val="000000" w:themeColor="text1"/>
          <w:lang w:val="hy-AM"/>
        </w:rPr>
        <w:t xml:space="preserve">ից </w:t>
      </w:r>
      <w:r w:rsidR="004753EB" w:rsidRPr="003F4960">
        <w:rPr>
          <w:rFonts w:ascii="GHEA Grapalat" w:hAnsi="GHEA Grapalat"/>
          <w:b/>
          <w:bCs/>
          <w:color w:val="000000" w:themeColor="text1"/>
          <w:lang w:val="hy-AM"/>
        </w:rPr>
        <w:t xml:space="preserve"> </w:t>
      </w:r>
      <w:hyperlink r:id="rId4" w:history="1">
        <w:r w:rsidR="004753EB" w:rsidRPr="003F4960">
          <w:rPr>
            <w:rStyle w:val="ae"/>
            <w:rFonts w:ascii="GHEA Grapalat" w:eastAsiaTheme="majorEastAsia" w:hAnsi="GHEA Grapalat"/>
            <w:b/>
            <w:bCs/>
            <w:color w:val="000000" w:themeColor="text1"/>
            <w:lang w:val="hy-AM"/>
          </w:rPr>
          <w:t>https://www.e-auctions.am</w:t>
        </w:r>
      </w:hyperlink>
      <w:r w:rsidR="004753EB" w:rsidRPr="003F4960">
        <w:rPr>
          <w:rFonts w:ascii="GHEA Grapalat" w:hAnsi="GHEA Grapalat"/>
          <w:b/>
          <w:bCs/>
          <w:color w:val="000000" w:themeColor="text1"/>
          <w:lang w:val="hy-AM"/>
        </w:rPr>
        <w:t xml:space="preserve"> կայքի միջոցով։</w:t>
      </w:r>
    </w:p>
    <w:p w14:paraId="4B75D163" w14:textId="77777777" w:rsidR="004753EB" w:rsidRPr="003F4960" w:rsidRDefault="004753EB" w:rsidP="004753EB">
      <w:pPr>
        <w:jc w:val="center"/>
        <w:rPr>
          <w:rFonts w:ascii="GHEA Grapalat" w:hAnsi="GHEA Grapalat"/>
          <w:b/>
          <w:bCs/>
          <w:color w:val="000000" w:themeColor="text1"/>
          <w:lang w:val="hy-AM"/>
        </w:rPr>
      </w:pPr>
    </w:p>
    <w:p w14:paraId="01EE9B76" w14:textId="77777777" w:rsidR="004753EB" w:rsidRPr="003F4960" w:rsidRDefault="004753EB" w:rsidP="004753EB">
      <w:pPr>
        <w:jc w:val="center"/>
        <w:rPr>
          <w:rFonts w:ascii="GHEA Grapalat" w:hAnsi="GHEA Grapalat"/>
          <w:color w:val="000000" w:themeColor="text1"/>
          <w:lang w:val="hy-AM"/>
        </w:rPr>
      </w:pPr>
      <w:r w:rsidRPr="003F4960">
        <w:rPr>
          <w:rFonts w:ascii="GHEA Grapalat" w:hAnsi="GHEA Grapalat"/>
          <w:b/>
          <w:bCs/>
          <w:color w:val="000000" w:themeColor="text1"/>
          <w:lang w:val="hy-AM"/>
        </w:rPr>
        <w:t>ԷԼԵԿՏՐՈՆԱՅԻՆ ԱՃՈւՐԴՈՎ ՎԱՃԱՌՎՈւՄ Է</w:t>
      </w:r>
    </w:p>
    <w:p w14:paraId="23C655A7" w14:textId="1EE032D7" w:rsidR="004753EB" w:rsidRPr="003F4960" w:rsidRDefault="004753EB" w:rsidP="0015064B">
      <w:pPr>
        <w:ind w:firstLine="720"/>
        <w:jc w:val="center"/>
        <w:rPr>
          <w:rFonts w:ascii="GHEA Grapalat" w:hAnsi="GHEA Grapalat"/>
          <w:b/>
          <w:bCs/>
          <w:color w:val="000000" w:themeColor="text1"/>
          <w:lang w:val="hy-AM"/>
        </w:rPr>
      </w:pPr>
      <w:bookmarkStart w:id="0" w:name="_Hlk181692298"/>
      <w:bookmarkStart w:id="1" w:name="_Hlk181874982"/>
      <w:r w:rsidRPr="003F4960">
        <w:rPr>
          <w:rFonts w:ascii="GHEA Grapalat" w:hAnsi="GHEA Grapalat"/>
          <w:b/>
          <w:bCs/>
          <w:color w:val="000000" w:themeColor="text1"/>
          <w:lang w:val="hy-AM"/>
        </w:rPr>
        <w:t xml:space="preserve">Հայաստանի Հանրապետության </w:t>
      </w:r>
      <w:r w:rsidR="000E5D9F" w:rsidRPr="003F4960">
        <w:rPr>
          <w:rFonts w:ascii="GHEA Grapalat" w:hAnsi="GHEA Grapalat"/>
          <w:b/>
          <w:bCs/>
          <w:color w:val="000000" w:themeColor="text1"/>
          <w:lang w:val="hy-AM"/>
        </w:rPr>
        <w:t xml:space="preserve">Կոտայքի մարզի Աբովյան համայնքի ավագանու </w:t>
      </w:r>
      <w:r w:rsidR="00ED2AE4" w:rsidRPr="003F4960">
        <w:rPr>
          <w:rFonts w:ascii="GHEA Grapalat" w:hAnsi="GHEA Grapalat"/>
          <w:b/>
          <w:bCs/>
          <w:color w:val="000000" w:themeColor="text1"/>
          <w:lang w:val="hy-AM"/>
        </w:rPr>
        <w:t xml:space="preserve">2026 թվականի </w:t>
      </w:r>
      <w:r w:rsidR="00881287" w:rsidRPr="003F4960">
        <w:rPr>
          <w:rFonts w:ascii="GHEA Grapalat" w:hAnsi="GHEA Grapalat"/>
          <w:b/>
          <w:bCs/>
          <w:color w:val="000000" w:themeColor="text1"/>
          <w:lang w:val="hy-AM"/>
        </w:rPr>
        <w:t>փետրվարի</w:t>
      </w:r>
      <w:r w:rsidR="00ED2AE4" w:rsidRPr="003F4960">
        <w:rPr>
          <w:rFonts w:ascii="GHEA Grapalat" w:hAnsi="GHEA Grapalat"/>
          <w:b/>
          <w:bCs/>
          <w:color w:val="000000" w:themeColor="text1"/>
          <w:lang w:val="hy-AM"/>
        </w:rPr>
        <w:t xml:space="preserve"> 1</w:t>
      </w:r>
      <w:r w:rsidR="00881287" w:rsidRPr="003F4960">
        <w:rPr>
          <w:rFonts w:ascii="GHEA Grapalat" w:hAnsi="GHEA Grapalat"/>
          <w:b/>
          <w:bCs/>
          <w:color w:val="000000" w:themeColor="text1"/>
          <w:lang w:val="hy-AM"/>
        </w:rPr>
        <w:t>2</w:t>
      </w:r>
      <w:r w:rsidR="00ED2AE4" w:rsidRPr="003F4960">
        <w:rPr>
          <w:rFonts w:ascii="GHEA Grapalat" w:hAnsi="GHEA Grapalat"/>
          <w:b/>
          <w:bCs/>
          <w:color w:val="000000" w:themeColor="text1"/>
          <w:lang w:val="hy-AM"/>
        </w:rPr>
        <w:t xml:space="preserve">-ի N </w:t>
      </w:r>
      <w:r w:rsidR="00881287" w:rsidRPr="003F4960">
        <w:rPr>
          <w:rFonts w:ascii="GHEA Grapalat" w:hAnsi="GHEA Grapalat"/>
          <w:b/>
          <w:bCs/>
          <w:color w:val="000000" w:themeColor="text1"/>
          <w:lang w:val="hy-AM"/>
        </w:rPr>
        <w:t>29</w:t>
      </w:r>
      <w:r w:rsidR="00ED2AE4" w:rsidRPr="003F4960">
        <w:rPr>
          <w:rFonts w:ascii="GHEA Grapalat" w:hAnsi="GHEA Grapalat"/>
          <w:b/>
          <w:bCs/>
          <w:color w:val="000000" w:themeColor="text1"/>
          <w:lang w:val="hy-AM"/>
        </w:rPr>
        <w:t>-Ա</w:t>
      </w:r>
      <w:r w:rsidRPr="003F4960">
        <w:rPr>
          <w:rFonts w:ascii="GHEA Grapalat" w:hAnsi="GHEA Grapalat"/>
          <w:b/>
          <w:bCs/>
          <w:color w:val="000000" w:themeColor="text1"/>
          <w:lang w:val="hy-AM"/>
        </w:rPr>
        <w:t xml:space="preserve"> որոշման համաձայն</w:t>
      </w:r>
      <w:bookmarkEnd w:id="0"/>
      <w:r w:rsidRPr="003F4960">
        <w:rPr>
          <w:rFonts w:ascii="GHEA Grapalat" w:hAnsi="GHEA Grapalat"/>
          <w:b/>
          <w:bCs/>
          <w:color w:val="000000" w:themeColor="text1"/>
          <w:lang w:val="hy-AM"/>
        </w:rPr>
        <w:t xml:space="preserve"> օտարման ենթակա </w:t>
      </w:r>
      <w:r w:rsidR="000E5D9F" w:rsidRPr="003F4960">
        <w:rPr>
          <w:rFonts w:ascii="GHEA Grapalat" w:hAnsi="GHEA Grapalat"/>
          <w:b/>
          <w:bCs/>
          <w:color w:val="000000" w:themeColor="text1"/>
          <w:lang w:val="hy-AM"/>
        </w:rPr>
        <w:t>հետևյալ անշարժ գույքերը</w:t>
      </w:r>
      <w:bookmarkEnd w:id="1"/>
    </w:p>
    <w:p w14:paraId="1F9E4ED1" w14:textId="77777777" w:rsidR="0015064B" w:rsidRDefault="0015064B" w:rsidP="0015064B">
      <w:pPr>
        <w:ind w:firstLine="720"/>
        <w:jc w:val="center"/>
        <w:rPr>
          <w:rFonts w:ascii="GHEA Grapalat" w:hAnsi="GHEA Grapalat"/>
          <w:b/>
          <w:bCs/>
          <w:lang w:val="hy-AM"/>
        </w:rPr>
      </w:pPr>
    </w:p>
    <w:p w14:paraId="1742776D" w14:textId="77777777" w:rsidR="0015064B" w:rsidRDefault="0015064B" w:rsidP="0015064B">
      <w:pPr>
        <w:ind w:firstLine="720"/>
        <w:jc w:val="center"/>
        <w:rPr>
          <w:rFonts w:ascii="GHEA Grapalat" w:hAnsi="GHEA Grapalat"/>
          <w:b/>
          <w:bCs/>
          <w:lang w:val="hy-AM"/>
        </w:rPr>
      </w:pPr>
    </w:p>
    <w:tbl>
      <w:tblPr>
        <w:tblW w:w="15845" w:type="dxa"/>
        <w:tblInd w:w="-714" w:type="dxa"/>
        <w:tblLook w:val="04A0" w:firstRow="1" w:lastRow="0" w:firstColumn="1" w:lastColumn="0" w:noHBand="0" w:noVBand="1"/>
      </w:tblPr>
      <w:tblGrid>
        <w:gridCol w:w="1051"/>
        <w:gridCol w:w="1169"/>
        <w:gridCol w:w="1689"/>
        <w:gridCol w:w="1466"/>
        <w:gridCol w:w="1183"/>
        <w:gridCol w:w="1315"/>
        <w:gridCol w:w="1315"/>
        <w:gridCol w:w="1465"/>
        <w:gridCol w:w="1359"/>
        <w:gridCol w:w="1355"/>
        <w:gridCol w:w="1266"/>
        <w:gridCol w:w="1212"/>
      </w:tblGrid>
      <w:tr w:rsidR="0015064B" w:rsidRPr="005D1E2E" w14:paraId="15FA01C9" w14:textId="77777777" w:rsidTr="00D464F2">
        <w:trPr>
          <w:trHeight w:val="2775"/>
        </w:trPr>
        <w:tc>
          <w:tcPr>
            <w:tcW w:w="1051" w:type="dxa"/>
            <w:tcBorders>
              <w:top w:val="single" w:sz="4" w:space="0" w:color="auto"/>
              <w:left w:val="single" w:sz="4" w:space="0" w:color="auto"/>
              <w:bottom w:val="nil"/>
              <w:right w:val="single" w:sz="4" w:space="0" w:color="auto"/>
            </w:tcBorders>
            <w:shd w:val="clear" w:color="auto" w:fill="auto"/>
            <w:vAlign w:val="center"/>
            <w:hideMark/>
          </w:tcPr>
          <w:p w14:paraId="6BEC5FB8"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Որոշման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հավելվածի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լոտի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համարը</w:t>
            </w:r>
            <w:proofErr w:type="spellEnd"/>
          </w:p>
        </w:tc>
        <w:tc>
          <w:tcPr>
            <w:tcW w:w="1169" w:type="dxa"/>
            <w:tcBorders>
              <w:top w:val="single" w:sz="4" w:space="0" w:color="auto"/>
              <w:left w:val="nil"/>
              <w:bottom w:val="nil"/>
              <w:right w:val="single" w:sz="4" w:space="0" w:color="auto"/>
            </w:tcBorders>
            <w:shd w:val="clear" w:color="auto" w:fill="auto"/>
            <w:vAlign w:val="center"/>
            <w:hideMark/>
          </w:tcPr>
          <w:p w14:paraId="66210EDA"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Անշարժ</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գույքի</w:t>
            </w:r>
            <w:proofErr w:type="spellEnd"/>
            <w:r w:rsidRPr="005D1E2E">
              <w:rPr>
                <w:rFonts w:ascii="GHEA Grapalat" w:hAnsi="GHEA Grapalat"/>
                <w:color w:val="000000" w:themeColor="text1"/>
                <w:sz w:val="16"/>
                <w:szCs w:val="16"/>
              </w:rPr>
              <w:t xml:space="preserve"> (</w:t>
            </w:r>
            <w:proofErr w:type="spellStart"/>
            <w:proofErr w:type="gramStart"/>
            <w:r w:rsidRPr="005D1E2E">
              <w:rPr>
                <w:rFonts w:ascii="GHEA Grapalat" w:hAnsi="GHEA Grapalat" w:cs="Arial"/>
                <w:color w:val="000000" w:themeColor="text1"/>
                <w:sz w:val="16"/>
                <w:szCs w:val="16"/>
              </w:rPr>
              <w:t>լոտի</w:t>
            </w:r>
            <w:proofErr w:type="spellEnd"/>
            <w:r w:rsidRPr="005D1E2E">
              <w:rPr>
                <w:rFonts w:ascii="GHEA Grapalat" w:hAnsi="GHEA Grapalat"/>
                <w:color w:val="000000" w:themeColor="text1"/>
                <w:sz w:val="16"/>
                <w:szCs w:val="16"/>
              </w:rPr>
              <w:t>)</w:t>
            </w:r>
            <w:r w:rsidRPr="005D1E2E">
              <w:rPr>
                <w:rFonts w:ascii="GHEA Grapalat" w:hAnsi="GHEA Grapalat"/>
                <w:color w:val="000000" w:themeColor="text1"/>
                <w:sz w:val="16"/>
                <w:szCs w:val="16"/>
                <w:lang w:val="hy-AM"/>
              </w:rPr>
              <w:t xml:space="preserve">  </w:t>
            </w:r>
            <w:proofErr w:type="spellStart"/>
            <w:r w:rsidRPr="005D1E2E">
              <w:rPr>
                <w:rFonts w:ascii="GHEA Grapalat" w:hAnsi="GHEA Grapalat" w:cs="Arial"/>
                <w:color w:val="000000" w:themeColor="text1"/>
                <w:sz w:val="16"/>
                <w:szCs w:val="16"/>
              </w:rPr>
              <w:t>անվանումը</w:t>
            </w:r>
            <w:proofErr w:type="spellEnd"/>
            <w:proofErr w:type="gramEnd"/>
          </w:p>
        </w:tc>
        <w:tc>
          <w:tcPr>
            <w:tcW w:w="1689" w:type="dxa"/>
            <w:tcBorders>
              <w:top w:val="single" w:sz="4" w:space="0" w:color="auto"/>
              <w:left w:val="nil"/>
              <w:bottom w:val="nil"/>
              <w:right w:val="single" w:sz="4" w:space="0" w:color="auto"/>
            </w:tcBorders>
            <w:shd w:val="clear" w:color="auto" w:fill="auto"/>
            <w:vAlign w:val="center"/>
            <w:hideMark/>
          </w:tcPr>
          <w:p w14:paraId="1D43A886"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Հասցե</w:t>
            </w:r>
            <w:proofErr w:type="spellEnd"/>
          </w:p>
        </w:tc>
        <w:tc>
          <w:tcPr>
            <w:tcW w:w="1466" w:type="dxa"/>
            <w:tcBorders>
              <w:top w:val="single" w:sz="4" w:space="0" w:color="auto"/>
              <w:left w:val="nil"/>
              <w:bottom w:val="nil"/>
              <w:right w:val="single" w:sz="4" w:space="0" w:color="auto"/>
            </w:tcBorders>
            <w:shd w:val="clear" w:color="auto" w:fill="auto"/>
            <w:vAlign w:val="center"/>
            <w:hideMark/>
          </w:tcPr>
          <w:p w14:paraId="47A4E2AA"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Շենք</w:t>
            </w:r>
            <w:r w:rsidRPr="005D1E2E">
              <w:rPr>
                <w:rFonts w:ascii="GHEA Grapalat" w:hAnsi="GHEA Grapalat"/>
                <w:color w:val="000000" w:themeColor="text1"/>
                <w:sz w:val="16"/>
                <w:szCs w:val="16"/>
              </w:rPr>
              <w:t>-</w:t>
            </w:r>
            <w:r w:rsidRPr="005D1E2E">
              <w:rPr>
                <w:rFonts w:ascii="GHEA Grapalat" w:hAnsi="GHEA Grapalat" w:cs="Arial"/>
                <w:color w:val="000000" w:themeColor="text1"/>
                <w:sz w:val="16"/>
                <w:szCs w:val="16"/>
              </w:rPr>
              <w:t>շինությունների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մակերեսը</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քառ</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մետր</w:t>
            </w:r>
            <w:proofErr w:type="spellEnd"/>
            <w:r w:rsidRPr="005D1E2E">
              <w:rPr>
                <w:rFonts w:ascii="GHEA Grapalat" w:hAnsi="GHEA Grapalat"/>
                <w:color w:val="000000" w:themeColor="text1"/>
                <w:sz w:val="16"/>
                <w:szCs w:val="16"/>
              </w:rPr>
              <w:t>)</w:t>
            </w:r>
          </w:p>
        </w:tc>
        <w:tc>
          <w:tcPr>
            <w:tcW w:w="1183" w:type="dxa"/>
            <w:tcBorders>
              <w:top w:val="single" w:sz="4" w:space="0" w:color="auto"/>
              <w:left w:val="nil"/>
              <w:bottom w:val="nil"/>
              <w:right w:val="single" w:sz="4" w:space="0" w:color="auto"/>
            </w:tcBorders>
            <w:shd w:val="clear" w:color="auto" w:fill="auto"/>
            <w:vAlign w:val="center"/>
            <w:hideMark/>
          </w:tcPr>
          <w:p w14:paraId="1B986043"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Հողամասի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մակերեսը</w:t>
            </w:r>
            <w:proofErr w:type="spellEnd"/>
            <w:r w:rsidRPr="005D1E2E">
              <w:rPr>
                <w:rFonts w:ascii="GHEA Grapalat" w:hAnsi="GHEA Grapalat"/>
                <w:color w:val="000000" w:themeColor="text1"/>
                <w:sz w:val="16"/>
                <w:szCs w:val="16"/>
              </w:rPr>
              <w:t xml:space="preserve"> (</w:t>
            </w:r>
            <w:proofErr w:type="spellStart"/>
            <w:proofErr w:type="gramStart"/>
            <w:r w:rsidRPr="005D1E2E">
              <w:rPr>
                <w:rFonts w:ascii="GHEA Grapalat" w:hAnsi="GHEA Grapalat" w:cs="Arial"/>
                <w:color w:val="000000" w:themeColor="text1"/>
                <w:sz w:val="16"/>
                <w:szCs w:val="16"/>
              </w:rPr>
              <w:t>քառ</w:t>
            </w:r>
            <w:r w:rsidRPr="005D1E2E">
              <w:rPr>
                <w:rFonts w:ascii="GHEA Grapalat" w:hAnsi="GHEA Grapalat"/>
                <w:color w:val="000000" w:themeColor="text1"/>
                <w:sz w:val="16"/>
                <w:szCs w:val="16"/>
              </w:rPr>
              <w:t>,</w:t>
            </w:r>
            <w:r w:rsidRPr="005D1E2E">
              <w:rPr>
                <w:rFonts w:ascii="GHEA Grapalat" w:hAnsi="GHEA Grapalat" w:cs="Arial"/>
                <w:color w:val="000000" w:themeColor="text1"/>
                <w:sz w:val="16"/>
                <w:szCs w:val="16"/>
              </w:rPr>
              <w:t>մետր</w:t>
            </w:r>
            <w:proofErr w:type="spellEnd"/>
            <w:proofErr w:type="gramEnd"/>
            <w:r w:rsidRPr="005D1E2E">
              <w:rPr>
                <w:rFonts w:ascii="GHEA Grapalat" w:hAnsi="GHEA Grapalat"/>
                <w:color w:val="000000" w:themeColor="text1"/>
                <w:sz w:val="16"/>
                <w:szCs w:val="16"/>
              </w:rPr>
              <w:t>)</w:t>
            </w:r>
          </w:p>
        </w:tc>
        <w:tc>
          <w:tcPr>
            <w:tcW w:w="1315" w:type="dxa"/>
            <w:tcBorders>
              <w:top w:val="single" w:sz="4" w:space="0" w:color="auto"/>
              <w:left w:val="nil"/>
              <w:bottom w:val="nil"/>
              <w:right w:val="single" w:sz="4" w:space="0" w:color="auto"/>
            </w:tcBorders>
            <w:shd w:val="clear" w:color="auto" w:fill="auto"/>
            <w:vAlign w:val="center"/>
            <w:hideMark/>
          </w:tcPr>
          <w:p w14:paraId="3FB1AF46"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Անշարժ</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գույքի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գնահատված</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արժեքը</w:t>
            </w:r>
            <w:proofErr w:type="spellEnd"/>
            <w:r w:rsidRPr="005D1E2E">
              <w:rPr>
                <w:rFonts w:ascii="GHEA Grapalat" w:hAnsi="GHEA Grapalat"/>
                <w:color w:val="000000" w:themeColor="text1"/>
                <w:sz w:val="16"/>
                <w:szCs w:val="16"/>
              </w:rPr>
              <w:t xml:space="preserve"> (</w:t>
            </w:r>
            <w:r w:rsidRPr="005D1E2E">
              <w:rPr>
                <w:rFonts w:ascii="GHEA Grapalat" w:hAnsi="GHEA Grapalat" w:cs="Arial"/>
                <w:color w:val="000000" w:themeColor="text1"/>
                <w:sz w:val="16"/>
                <w:szCs w:val="16"/>
              </w:rPr>
              <w:t>ՀՀ</w:t>
            </w:r>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դրամ</w:t>
            </w:r>
            <w:proofErr w:type="spellEnd"/>
            <w:r w:rsidRPr="005D1E2E">
              <w:rPr>
                <w:rFonts w:ascii="GHEA Grapalat" w:hAnsi="GHEA Grapalat"/>
                <w:color w:val="000000" w:themeColor="text1"/>
                <w:sz w:val="16"/>
                <w:szCs w:val="16"/>
              </w:rPr>
              <w:t>)</w:t>
            </w:r>
          </w:p>
        </w:tc>
        <w:tc>
          <w:tcPr>
            <w:tcW w:w="1315" w:type="dxa"/>
            <w:tcBorders>
              <w:top w:val="single" w:sz="4" w:space="0" w:color="auto"/>
              <w:left w:val="nil"/>
              <w:bottom w:val="nil"/>
              <w:right w:val="single" w:sz="4" w:space="0" w:color="auto"/>
            </w:tcBorders>
            <w:shd w:val="clear" w:color="auto" w:fill="auto"/>
            <w:vAlign w:val="center"/>
            <w:hideMark/>
          </w:tcPr>
          <w:p w14:paraId="1E9DEE78"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Անշարժ</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գույքի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գնահատված</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շուկայական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արժեքում</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ներառված</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հատկացված</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հողամասի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գնահատված</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շուկայական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արժեքը</w:t>
            </w:r>
            <w:proofErr w:type="spellEnd"/>
            <w:r w:rsidRPr="005D1E2E">
              <w:rPr>
                <w:rFonts w:ascii="GHEA Grapalat" w:hAnsi="GHEA Grapalat"/>
                <w:color w:val="000000" w:themeColor="text1"/>
                <w:sz w:val="16"/>
                <w:szCs w:val="16"/>
              </w:rPr>
              <w:t xml:space="preserve"> (</w:t>
            </w:r>
            <w:r w:rsidRPr="005D1E2E">
              <w:rPr>
                <w:rFonts w:ascii="GHEA Grapalat" w:hAnsi="GHEA Grapalat" w:cs="Arial"/>
                <w:color w:val="000000" w:themeColor="text1"/>
                <w:sz w:val="16"/>
                <w:szCs w:val="16"/>
              </w:rPr>
              <w:t>ՀՀ</w:t>
            </w:r>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դրամ</w:t>
            </w:r>
            <w:proofErr w:type="spellEnd"/>
            <w:r w:rsidRPr="005D1E2E">
              <w:rPr>
                <w:rFonts w:ascii="GHEA Grapalat" w:hAnsi="GHEA Grapalat"/>
                <w:color w:val="000000" w:themeColor="text1"/>
                <w:sz w:val="16"/>
                <w:szCs w:val="16"/>
              </w:rPr>
              <w:t>)</w:t>
            </w:r>
          </w:p>
        </w:tc>
        <w:tc>
          <w:tcPr>
            <w:tcW w:w="1465" w:type="dxa"/>
            <w:tcBorders>
              <w:top w:val="single" w:sz="4" w:space="0" w:color="auto"/>
              <w:left w:val="nil"/>
              <w:bottom w:val="nil"/>
              <w:right w:val="single" w:sz="4" w:space="0" w:color="auto"/>
            </w:tcBorders>
            <w:shd w:val="clear" w:color="auto" w:fill="auto"/>
            <w:vAlign w:val="center"/>
            <w:hideMark/>
          </w:tcPr>
          <w:p w14:paraId="2BD2237F"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Հողամասի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տվյալ</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պահին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գործող</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շուկայական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արժեքին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մոտարկված</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կադաստրային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արժեքը</w:t>
            </w:r>
            <w:proofErr w:type="spellEnd"/>
            <w:r w:rsidRPr="005D1E2E">
              <w:rPr>
                <w:rFonts w:ascii="GHEA Grapalat" w:hAnsi="GHEA Grapalat"/>
                <w:color w:val="000000" w:themeColor="text1"/>
                <w:sz w:val="16"/>
                <w:szCs w:val="16"/>
              </w:rPr>
              <w:t xml:space="preserve"> (</w:t>
            </w:r>
            <w:r w:rsidRPr="005D1E2E">
              <w:rPr>
                <w:rFonts w:ascii="GHEA Grapalat" w:hAnsi="GHEA Grapalat" w:cs="Arial"/>
                <w:color w:val="000000" w:themeColor="text1"/>
                <w:sz w:val="16"/>
                <w:szCs w:val="16"/>
              </w:rPr>
              <w:t>ՀՀ</w:t>
            </w:r>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դրամ</w:t>
            </w:r>
            <w:proofErr w:type="spellEnd"/>
            <w:r w:rsidRPr="005D1E2E">
              <w:rPr>
                <w:rFonts w:ascii="GHEA Grapalat" w:hAnsi="GHEA Grapalat"/>
                <w:color w:val="000000" w:themeColor="text1"/>
                <w:sz w:val="16"/>
                <w:szCs w:val="16"/>
              </w:rPr>
              <w:t xml:space="preserve">) </w:t>
            </w:r>
          </w:p>
        </w:tc>
        <w:tc>
          <w:tcPr>
            <w:tcW w:w="1359" w:type="dxa"/>
            <w:tcBorders>
              <w:top w:val="single" w:sz="4" w:space="0" w:color="auto"/>
              <w:left w:val="nil"/>
              <w:bottom w:val="nil"/>
              <w:right w:val="single" w:sz="4" w:space="0" w:color="auto"/>
            </w:tcBorders>
            <w:shd w:val="clear" w:color="auto" w:fill="auto"/>
            <w:vAlign w:val="center"/>
            <w:hideMark/>
          </w:tcPr>
          <w:p w14:paraId="37A897ED"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Լոտի</w:t>
            </w:r>
            <w:proofErr w:type="spellEnd"/>
            <w:r w:rsidRPr="005D1E2E">
              <w:rPr>
                <w:rFonts w:ascii="GHEA Grapalat" w:hAnsi="GHEA Grapalat"/>
                <w:color w:val="000000" w:themeColor="text1"/>
                <w:sz w:val="16"/>
                <w:szCs w:val="16"/>
              </w:rPr>
              <w:t xml:space="preserve"> </w:t>
            </w:r>
            <w:proofErr w:type="spellStart"/>
            <w:proofErr w:type="gramStart"/>
            <w:r w:rsidRPr="005D1E2E">
              <w:rPr>
                <w:rFonts w:ascii="GHEA Grapalat" w:hAnsi="GHEA Grapalat" w:cs="Arial"/>
                <w:color w:val="000000" w:themeColor="text1"/>
                <w:sz w:val="16"/>
                <w:szCs w:val="16"/>
              </w:rPr>
              <w:t>մեկնարկային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գինը</w:t>
            </w:r>
            <w:proofErr w:type="spellEnd"/>
            <w:proofErr w:type="gramEnd"/>
            <w:r w:rsidRPr="005D1E2E">
              <w:rPr>
                <w:rFonts w:ascii="GHEA Grapalat" w:hAnsi="GHEA Grapalat"/>
                <w:color w:val="000000" w:themeColor="text1"/>
                <w:sz w:val="16"/>
                <w:szCs w:val="16"/>
              </w:rPr>
              <w:t xml:space="preserve"> (</w:t>
            </w:r>
            <w:r w:rsidRPr="005D1E2E">
              <w:rPr>
                <w:rFonts w:ascii="GHEA Grapalat" w:hAnsi="GHEA Grapalat" w:cs="Arial"/>
                <w:color w:val="000000" w:themeColor="text1"/>
                <w:sz w:val="16"/>
                <w:szCs w:val="16"/>
              </w:rPr>
              <w:t>ՀՀ</w:t>
            </w:r>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դրամ</w:t>
            </w:r>
            <w:proofErr w:type="spellEnd"/>
            <w:r w:rsidRPr="005D1E2E">
              <w:rPr>
                <w:rFonts w:ascii="GHEA Grapalat" w:hAnsi="GHEA Grapalat"/>
                <w:color w:val="000000" w:themeColor="text1"/>
                <w:sz w:val="16"/>
                <w:szCs w:val="16"/>
              </w:rPr>
              <w:t>)</w:t>
            </w:r>
          </w:p>
        </w:tc>
        <w:tc>
          <w:tcPr>
            <w:tcW w:w="1355" w:type="dxa"/>
            <w:tcBorders>
              <w:top w:val="single" w:sz="4" w:space="0" w:color="auto"/>
              <w:left w:val="nil"/>
              <w:bottom w:val="nil"/>
              <w:right w:val="single" w:sz="4" w:space="0" w:color="auto"/>
            </w:tcBorders>
            <w:shd w:val="clear" w:color="auto" w:fill="auto"/>
            <w:vAlign w:val="center"/>
            <w:hideMark/>
          </w:tcPr>
          <w:p w14:paraId="59D9424D"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Նախավճարը</w:t>
            </w:r>
            <w:proofErr w:type="spellEnd"/>
            <w:r w:rsidRPr="005D1E2E">
              <w:rPr>
                <w:rFonts w:ascii="GHEA Grapalat" w:hAnsi="GHEA Grapalat"/>
                <w:color w:val="000000" w:themeColor="text1"/>
                <w:sz w:val="16"/>
                <w:szCs w:val="16"/>
              </w:rPr>
              <w:t xml:space="preserve"> (</w:t>
            </w:r>
            <w:r w:rsidRPr="005D1E2E">
              <w:rPr>
                <w:rFonts w:ascii="GHEA Grapalat" w:hAnsi="GHEA Grapalat" w:cs="Arial"/>
                <w:color w:val="000000" w:themeColor="text1"/>
                <w:sz w:val="16"/>
                <w:szCs w:val="16"/>
              </w:rPr>
              <w:t>ՀՀ</w:t>
            </w:r>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դրամ</w:t>
            </w:r>
            <w:proofErr w:type="spellEnd"/>
            <w:r w:rsidRPr="005D1E2E">
              <w:rPr>
                <w:rFonts w:ascii="GHEA Grapalat" w:hAnsi="GHEA Grapalat"/>
                <w:color w:val="000000" w:themeColor="text1"/>
                <w:sz w:val="16"/>
                <w:szCs w:val="16"/>
              </w:rPr>
              <w:t>)</w:t>
            </w:r>
          </w:p>
        </w:tc>
        <w:tc>
          <w:tcPr>
            <w:tcW w:w="1266" w:type="dxa"/>
            <w:tcBorders>
              <w:top w:val="single" w:sz="4" w:space="0" w:color="auto"/>
              <w:left w:val="nil"/>
              <w:bottom w:val="nil"/>
              <w:right w:val="single" w:sz="4" w:space="0" w:color="auto"/>
            </w:tcBorders>
            <w:shd w:val="clear" w:color="auto" w:fill="auto"/>
            <w:vAlign w:val="center"/>
            <w:hideMark/>
          </w:tcPr>
          <w:p w14:paraId="7ED170B1"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Նվազագույն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հավելման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չափը</w:t>
            </w:r>
            <w:proofErr w:type="spellEnd"/>
            <w:r w:rsidRPr="005D1E2E">
              <w:rPr>
                <w:rFonts w:ascii="GHEA Grapalat" w:hAnsi="GHEA Grapalat"/>
                <w:color w:val="000000" w:themeColor="text1"/>
                <w:sz w:val="16"/>
                <w:szCs w:val="16"/>
              </w:rPr>
              <w:t xml:space="preserve"> (</w:t>
            </w:r>
            <w:r w:rsidRPr="005D1E2E">
              <w:rPr>
                <w:rFonts w:ascii="GHEA Grapalat" w:hAnsi="GHEA Grapalat" w:cs="Arial"/>
                <w:color w:val="000000" w:themeColor="text1"/>
                <w:sz w:val="16"/>
                <w:szCs w:val="16"/>
              </w:rPr>
              <w:t>ՀՀ</w:t>
            </w:r>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դրամ</w:t>
            </w:r>
            <w:proofErr w:type="spellEnd"/>
            <w:r w:rsidRPr="005D1E2E">
              <w:rPr>
                <w:rFonts w:ascii="GHEA Grapalat" w:hAnsi="GHEA Grapalat"/>
                <w:color w:val="000000" w:themeColor="text1"/>
                <w:sz w:val="16"/>
                <w:szCs w:val="16"/>
              </w:rPr>
              <w:t>)</w:t>
            </w:r>
          </w:p>
        </w:tc>
        <w:tc>
          <w:tcPr>
            <w:tcW w:w="1212" w:type="dxa"/>
            <w:tcBorders>
              <w:top w:val="single" w:sz="4" w:space="0" w:color="auto"/>
              <w:left w:val="nil"/>
              <w:bottom w:val="nil"/>
              <w:right w:val="single" w:sz="4" w:space="0" w:color="auto"/>
            </w:tcBorders>
            <w:shd w:val="clear" w:color="auto" w:fill="auto"/>
            <w:vAlign w:val="center"/>
            <w:hideMark/>
          </w:tcPr>
          <w:p w14:paraId="43DD25A5"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Աճուրդի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մեկնարկի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ժամը</w:t>
            </w:r>
            <w:proofErr w:type="spellEnd"/>
          </w:p>
        </w:tc>
      </w:tr>
      <w:tr w:rsidR="007A66B4" w:rsidRPr="005D1E2E" w14:paraId="79A26F44" w14:textId="77777777" w:rsidTr="00D038FD">
        <w:trPr>
          <w:trHeight w:val="1399"/>
        </w:trPr>
        <w:tc>
          <w:tcPr>
            <w:tcW w:w="1051" w:type="dxa"/>
            <w:vMerge w:val="restart"/>
            <w:tcBorders>
              <w:top w:val="single" w:sz="8" w:space="0" w:color="auto"/>
              <w:left w:val="single" w:sz="8" w:space="0" w:color="auto"/>
              <w:bottom w:val="single" w:sz="8" w:space="0" w:color="000000"/>
              <w:right w:val="single" w:sz="4" w:space="0" w:color="auto"/>
            </w:tcBorders>
            <w:shd w:val="clear" w:color="auto" w:fill="auto"/>
            <w:vAlign w:val="center"/>
          </w:tcPr>
          <w:p w14:paraId="33234381" w14:textId="0D7C9F11" w:rsidR="007A66B4" w:rsidRPr="005D1E2E" w:rsidRDefault="007A66B4" w:rsidP="007A66B4">
            <w:pPr>
              <w:suppressAutoHyphens w:val="0"/>
              <w:jc w:val="center"/>
              <w:rPr>
                <w:rFonts w:ascii="Arial" w:hAnsi="Arial"/>
                <w:color w:val="000000" w:themeColor="text1"/>
                <w:sz w:val="16"/>
                <w:szCs w:val="16"/>
                <w:lang w:val="hy-AM"/>
              </w:rPr>
            </w:pPr>
            <w:bookmarkStart w:id="2" w:name="_GoBack" w:colFirst="0" w:colLast="11"/>
            <w:r w:rsidRPr="00D74FF4">
              <w:rPr>
                <w:rFonts w:ascii="Arial" w:hAnsi="Arial" w:cs="Arial"/>
                <w:color w:val="000000"/>
                <w:sz w:val="16"/>
                <w:szCs w:val="16"/>
              </w:rPr>
              <w:t>74</w:t>
            </w:r>
          </w:p>
        </w:tc>
        <w:tc>
          <w:tcPr>
            <w:tcW w:w="1169" w:type="dxa"/>
            <w:tcBorders>
              <w:top w:val="single" w:sz="8" w:space="0" w:color="auto"/>
              <w:left w:val="nil"/>
              <w:bottom w:val="single" w:sz="4" w:space="0" w:color="auto"/>
              <w:right w:val="single" w:sz="4" w:space="0" w:color="auto"/>
            </w:tcBorders>
            <w:shd w:val="clear" w:color="auto" w:fill="auto"/>
            <w:noWrap/>
            <w:vAlign w:val="center"/>
          </w:tcPr>
          <w:p w14:paraId="6AE16A47" w14:textId="00EF1517" w:rsidR="007A66B4" w:rsidRPr="005D1E2E" w:rsidRDefault="007A66B4" w:rsidP="007A66B4">
            <w:pPr>
              <w:suppressAutoHyphens w:val="0"/>
              <w:jc w:val="center"/>
              <w:rPr>
                <w:rFonts w:ascii="Arial" w:hAnsi="Arial" w:cs="Arial"/>
                <w:color w:val="000000" w:themeColor="text1"/>
                <w:sz w:val="16"/>
                <w:szCs w:val="16"/>
                <w:lang w:val="hy-AM"/>
              </w:rPr>
            </w:pPr>
            <w:proofErr w:type="spellStart"/>
            <w:r w:rsidRPr="00D74FF4">
              <w:rPr>
                <w:rFonts w:ascii="Arial" w:hAnsi="Arial" w:cs="Arial"/>
                <w:color w:val="000000"/>
                <w:sz w:val="16"/>
                <w:szCs w:val="16"/>
              </w:rPr>
              <w:t>Հողամաս</w:t>
            </w:r>
            <w:proofErr w:type="spellEnd"/>
          </w:p>
        </w:tc>
        <w:tc>
          <w:tcPr>
            <w:tcW w:w="1689" w:type="dxa"/>
            <w:tcBorders>
              <w:top w:val="single" w:sz="8" w:space="0" w:color="auto"/>
              <w:left w:val="nil"/>
              <w:bottom w:val="single" w:sz="4" w:space="0" w:color="auto"/>
              <w:right w:val="single" w:sz="4" w:space="0" w:color="auto"/>
            </w:tcBorders>
            <w:shd w:val="clear" w:color="auto" w:fill="auto"/>
            <w:noWrap/>
            <w:vAlign w:val="center"/>
          </w:tcPr>
          <w:p w14:paraId="64B70B65" w14:textId="6F08B286" w:rsidR="007A66B4" w:rsidRPr="005D1E2E" w:rsidRDefault="007A66B4" w:rsidP="007A66B4">
            <w:pPr>
              <w:suppressAutoHyphens w:val="0"/>
              <w:jc w:val="center"/>
              <w:rPr>
                <w:rFonts w:ascii="Calibri" w:hAnsi="Calibri"/>
                <w:color w:val="000000" w:themeColor="text1"/>
                <w:sz w:val="16"/>
                <w:szCs w:val="16"/>
                <w:lang w:val="hy-AM"/>
              </w:rPr>
            </w:pPr>
            <w:r w:rsidRPr="007A66B4">
              <w:rPr>
                <w:rFonts w:ascii="GHEA Grapalat" w:hAnsi="GHEA Grapalat"/>
                <w:color w:val="333333"/>
                <w:sz w:val="16"/>
                <w:szCs w:val="16"/>
                <w:lang w:val="hy-AM"/>
              </w:rPr>
              <w:t>Համայնք Աբովյան, գ. Կամարիս, 11-րդ փողոց 4</w:t>
            </w:r>
          </w:p>
        </w:tc>
        <w:tc>
          <w:tcPr>
            <w:tcW w:w="1466" w:type="dxa"/>
            <w:tcBorders>
              <w:top w:val="single" w:sz="8" w:space="0" w:color="auto"/>
              <w:left w:val="nil"/>
              <w:bottom w:val="single" w:sz="4" w:space="0" w:color="auto"/>
              <w:right w:val="single" w:sz="4" w:space="0" w:color="auto"/>
            </w:tcBorders>
            <w:shd w:val="clear" w:color="auto" w:fill="auto"/>
            <w:noWrap/>
            <w:vAlign w:val="center"/>
          </w:tcPr>
          <w:p w14:paraId="5D3D0738" w14:textId="3BB5AE1A" w:rsidR="007A66B4" w:rsidRPr="005D1E2E" w:rsidRDefault="007A66B4" w:rsidP="007A66B4">
            <w:pPr>
              <w:suppressAutoHyphens w:val="0"/>
              <w:jc w:val="center"/>
              <w:rPr>
                <w:rFonts w:ascii="Arial" w:hAnsi="Arial"/>
                <w:color w:val="000000" w:themeColor="text1"/>
                <w:sz w:val="16"/>
                <w:szCs w:val="16"/>
                <w:lang w:val="hy-AM"/>
              </w:rPr>
            </w:pPr>
            <w:r w:rsidRPr="007A66B4">
              <w:rPr>
                <w:rFonts w:ascii="Calibri" w:hAnsi="Calibri"/>
                <w:color w:val="000000"/>
                <w:sz w:val="16"/>
                <w:szCs w:val="16"/>
                <w:lang w:val="hy-AM"/>
              </w:rPr>
              <w:t> </w:t>
            </w:r>
            <w:r>
              <w:rPr>
                <w:rFonts w:ascii="Arial" w:hAnsi="Arial"/>
                <w:color w:val="000000"/>
                <w:sz w:val="16"/>
                <w:szCs w:val="16"/>
                <w:lang w:val="hy-AM"/>
              </w:rPr>
              <w:t>-</w:t>
            </w:r>
          </w:p>
        </w:tc>
        <w:tc>
          <w:tcPr>
            <w:tcW w:w="1183" w:type="dxa"/>
            <w:tcBorders>
              <w:top w:val="single" w:sz="8" w:space="0" w:color="auto"/>
              <w:left w:val="nil"/>
              <w:bottom w:val="single" w:sz="4" w:space="0" w:color="auto"/>
              <w:right w:val="single" w:sz="4" w:space="0" w:color="auto"/>
            </w:tcBorders>
            <w:shd w:val="clear" w:color="auto" w:fill="auto"/>
            <w:noWrap/>
            <w:vAlign w:val="center"/>
          </w:tcPr>
          <w:p w14:paraId="094ACDE8" w14:textId="43E4DE5B" w:rsidR="007A66B4" w:rsidRPr="005D1E2E" w:rsidRDefault="007A66B4" w:rsidP="007A66B4">
            <w:pPr>
              <w:suppressAutoHyphens w:val="0"/>
              <w:jc w:val="center"/>
              <w:rPr>
                <w:rFonts w:ascii="Calibri" w:hAnsi="Calibri"/>
                <w:color w:val="000000" w:themeColor="text1"/>
                <w:sz w:val="16"/>
                <w:szCs w:val="16"/>
                <w:lang w:val="hy-AM"/>
              </w:rPr>
            </w:pPr>
            <w:r w:rsidRPr="00D74FF4">
              <w:rPr>
                <w:rFonts w:ascii="Calibri" w:hAnsi="Calibri"/>
                <w:color w:val="000000"/>
                <w:sz w:val="16"/>
                <w:szCs w:val="16"/>
              </w:rPr>
              <w:t>1200,0</w:t>
            </w:r>
          </w:p>
        </w:tc>
        <w:tc>
          <w:tcPr>
            <w:tcW w:w="1315" w:type="dxa"/>
            <w:tcBorders>
              <w:top w:val="single" w:sz="8" w:space="0" w:color="auto"/>
              <w:left w:val="nil"/>
              <w:bottom w:val="single" w:sz="4" w:space="0" w:color="auto"/>
              <w:right w:val="single" w:sz="4" w:space="0" w:color="auto"/>
            </w:tcBorders>
            <w:shd w:val="clear" w:color="auto" w:fill="auto"/>
            <w:noWrap/>
            <w:vAlign w:val="center"/>
          </w:tcPr>
          <w:p w14:paraId="15C9F99A" w14:textId="3E332AC4" w:rsidR="007A66B4" w:rsidRPr="005D1E2E" w:rsidRDefault="007A66B4" w:rsidP="007A66B4">
            <w:pPr>
              <w:suppressAutoHyphens w:val="0"/>
              <w:jc w:val="center"/>
              <w:rPr>
                <w:rFonts w:ascii="Calibri" w:hAnsi="Calibri"/>
                <w:color w:val="000000" w:themeColor="text1"/>
                <w:sz w:val="16"/>
                <w:szCs w:val="16"/>
                <w:lang w:val="hy-AM"/>
              </w:rPr>
            </w:pPr>
            <w:r w:rsidRPr="00D74FF4">
              <w:rPr>
                <w:rFonts w:ascii="GHEA Grapalat" w:hAnsi="GHEA Grapalat"/>
                <w:color w:val="000000"/>
                <w:sz w:val="16"/>
                <w:szCs w:val="16"/>
              </w:rPr>
              <w:t>9 590 000</w:t>
            </w:r>
          </w:p>
        </w:tc>
        <w:tc>
          <w:tcPr>
            <w:tcW w:w="1315" w:type="dxa"/>
            <w:tcBorders>
              <w:top w:val="single" w:sz="8" w:space="0" w:color="auto"/>
              <w:left w:val="nil"/>
              <w:bottom w:val="single" w:sz="4" w:space="0" w:color="auto"/>
              <w:right w:val="single" w:sz="4" w:space="0" w:color="auto"/>
            </w:tcBorders>
            <w:shd w:val="clear" w:color="auto" w:fill="auto"/>
            <w:noWrap/>
            <w:vAlign w:val="center"/>
          </w:tcPr>
          <w:p w14:paraId="007944E4" w14:textId="4BFC75A6" w:rsidR="007A66B4" w:rsidRPr="005D1E2E" w:rsidRDefault="007A66B4" w:rsidP="007A66B4">
            <w:pPr>
              <w:suppressAutoHyphens w:val="0"/>
              <w:jc w:val="center"/>
              <w:rPr>
                <w:rFonts w:ascii="Calibri" w:hAnsi="Calibri"/>
                <w:color w:val="000000" w:themeColor="text1"/>
                <w:sz w:val="16"/>
                <w:szCs w:val="16"/>
                <w:lang w:val="hy-AM"/>
              </w:rPr>
            </w:pPr>
            <w:r w:rsidRPr="00D74FF4">
              <w:rPr>
                <w:rFonts w:ascii="GHEA Grapalat" w:hAnsi="GHEA Grapalat"/>
                <w:color w:val="000000"/>
                <w:sz w:val="16"/>
                <w:szCs w:val="16"/>
              </w:rPr>
              <w:t>9 590 000</w:t>
            </w:r>
          </w:p>
        </w:tc>
        <w:tc>
          <w:tcPr>
            <w:tcW w:w="1465" w:type="dxa"/>
            <w:tcBorders>
              <w:top w:val="single" w:sz="8" w:space="0" w:color="auto"/>
              <w:left w:val="nil"/>
              <w:bottom w:val="single" w:sz="4" w:space="0" w:color="auto"/>
              <w:right w:val="single" w:sz="4" w:space="0" w:color="auto"/>
            </w:tcBorders>
            <w:shd w:val="clear" w:color="auto" w:fill="auto"/>
            <w:noWrap/>
            <w:vAlign w:val="center"/>
          </w:tcPr>
          <w:p w14:paraId="47549E4B" w14:textId="2F3A2FFB" w:rsidR="007A66B4" w:rsidRPr="00C54456" w:rsidRDefault="007A66B4" w:rsidP="007A66B4">
            <w:pPr>
              <w:suppressAutoHyphens w:val="0"/>
              <w:jc w:val="center"/>
              <w:rPr>
                <w:rFonts w:ascii="Arial" w:hAnsi="Arial"/>
                <w:color w:val="000000" w:themeColor="text1"/>
                <w:sz w:val="16"/>
                <w:szCs w:val="16"/>
                <w:lang w:val="en-US"/>
              </w:rPr>
            </w:pPr>
            <w:r>
              <w:rPr>
                <w:rFonts w:ascii="Arial" w:hAnsi="Arial" w:cs="Calibri"/>
                <w:color w:val="000000"/>
                <w:sz w:val="16"/>
                <w:szCs w:val="16"/>
                <w:lang w:val="hy-AM"/>
              </w:rPr>
              <w:t>2 253 240</w:t>
            </w:r>
            <w:r w:rsidRPr="00D74FF4">
              <w:rPr>
                <w:rFonts w:ascii="Calibri" w:hAnsi="Calibri" w:cs="Calibri"/>
                <w:color w:val="000000"/>
                <w:sz w:val="16"/>
                <w:szCs w:val="16"/>
              </w:rPr>
              <w:t> </w:t>
            </w:r>
          </w:p>
        </w:tc>
        <w:tc>
          <w:tcPr>
            <w:tcW w:w="1359" w:type="dxa"/>
            <w:tcBorders>
              <w:top w:val="single" w:sz="8" w:space="0" w:color="auto"/>
              <w:left w:val="nil"/>
              <w:bottom w:val="single" w:sz="4" w:space="0" w:color="auto"/>
              <w:right w:val="single" w:sz="4" w:space="0" w:color="auto"/>
            </w:tcBorders>
            <w:shd w:val="clear" w:color="auto" w:fill="auto"/>
            <w:noWrap/>
            <w:vAlign w:val="center"/>
          </w:tcPr>
          <w:p w14:paraId="14497752" w14:textId="664F7F61" w:rsidR="007A66B4" w:rsidRPr="005D1E2E" w:rsidRDefault="007A66B4" w:rsidP="007A66B4">
            <w:pPr>
              <w:suppressAutoHyphens w:val="0"/>
              <w:jc w:val="center"/>
              <w:rPr>
                <w:rFonts w:ascii="Calibri" w:hAnsi="Calibri"/>
                <w:color w:val="000000" w:themeColor="text1"/>
                <w:sz w:val="16"/>
                <w:szCs w:val="16"/>
                <w:lang w:val="hy-AM"/>
              </w:rPr>
            </w:pPr>
            <w:r w:rsidRPr="00D74FF4">
              <w:rPr>
                <w:rFonts w:ascii="GHEA Grapalat" w:hAnsi="GHEA Grapalat"/>
                <w:color w:val="000000"/>
                <w:sz w:val="16"/>
                <w:szCs w:val="16"/>
              </w:rPr>
              <w:t>9 590 000</w:t>
            </w:r>
          </w:p>
        </w:tc>
        <w:tc>
          <w:tcPr>
            <w:tcW w:w="1355" w:type="dxa"/>
            <w:tcBorders>
              <w:top w:val="single" w:sz="8" w:space="0" w:color="auto"/>
              <w:left w:val="nil"/>
              <w:bottom w:val="single" w:sz="4" w:space="0" w:color="auto"/>
              <w:right w:val="single" w:sz="4" w:space="0" w:color="auto"/>
            </w:tcBorders>
            <w:shd w:val="clear" w:color="auto" w:fill="auto"/>
            <w:noWrap/>
            <w:vAlign w:val="center"/>
          </w:tcPr>
          <w:p w14:paraId="61733C16" w14:textId="12D6AC38" w:rsidR="007A66B4" w:rsidRPr="005D1E2E" w:rsidRDefault="007A66B4" w:rsidP="007A66B4">
            <w:pPr>
              <w:suppressAutoHyphens w:val="0"/>
              <w:jc w:val="center"/>
              <w:rPr>
                <w:rFonts w:ascii="Arial" w:hAnsi="Arial"/>
                <w:color w:val="000000" w:themeColor="text1"/>
                <w:sz w:val="16"/>
                <w:szCs w:val="16"/>
                <w:lang w:val="hy-AM"/>
              </w:rPr>
            </w:pPr>
            <w:r w:rsidRPr="00D74FF4">
              <w:rPr>
                <w:rFonts w:ascii="GHEA Grapalat" w:hAnsi="GHEA Grapalat"/>
                <w:color w:val="000000"/>
                <w:sz w:val="16"/>
                <w:szCs w:val="16"/>
              </w:rPr>
              <w:t>2 877 000</w:t>
            </w:r>
          </w:p>
        </w:tc>
        <w:tc>
          <w:tcPr>
            <w:tcW w:w="1266" w:type="dxa"/>
            <w:tcBorders>
              <w:top w:val="single" w:sz="8" w:space="0" w:color="auto"/>
              <w:left w:val="nil"/>
              <w:bottom w:val="single" w:sz="4" w:space="0" w:color="auto"/>
              <w:right w:val="single" w:sz="4" w:space="0" w:color="auto"/>
            </w:tcBorders>
            <w:shd w:val="clear" w:color="auto" w:fill="auto"/>
            <w:noWrap/>
            <w:vAlign w:val="center"/>
          </w:tcPr>
          <w:p w14:paraId="1CD4F3C8" w14:textId="50999D1C" w:rsidR="007A66B4" w:rsidRPr="005D1E2E" w:rsidRDefault="007A66B4" w:rsidP="007A66B4">
            <w:pPr>
              <w:suppressAutoHyphens w:val="0"/>
              <w:jc w:val="center"/>
              <w:rPr>
                <w:rFonts w:ascii="Arial" w:hAnsi="Arial"/>
                <w:color w:val="000000" w:themeColor="text1"/>
                <w:sz w:val="16"/>
                <w:szCs w:val="16"/>
                <w:lang w:val="hy-AM"/>
              </w:rPr>
            </w:pPr>
            <w:r w:rsidRPr="00D74FF4">
              <w:rPr>
                <w:rFonts w:ascii="GHEA Grapalat" w:hAnsi="GHEA Grapalat"/>
                <w:color w:val="000000"/>
                <w:sz w:val="16"/>
                <w:szCs w:val="16"/>
              </w:rPr>
              <w:t>50 000</w:t>
            </w:r>
          </w:p>
        </w:tc>
        <w:tc>
          <w:tcPr>
            <w:tcW w:w="1212" w:type="dxa"/>
            <w:tcBorders>
              <w:top w:val="single" w:sz="8" w:space="0" w:color="auto"/>
              <w:left w:val="nil"/>
              <w:bottom w:val="single" w:sz="4" w:space="0" w:color="auto"/>
              <w:right w:val="single" w:sz="8" w:space="0" w:color="auto"/>
            </w:tcBorders>
            <w:shd w:val="clear" w:color="auto" w:fill="auto"/>
            <w:noWrap/>
            <w:vAlign w:val="center"/>
          </w:tcPr>
          <w:p w14:paraId="309906B1" w14:textId="302D20ED" w:rsidR="007A66B4" w:rsidRPr="00FC70DB" w:rsidRDefault="007A66B4" w:rsidP="007A66B4">
            <w:pPr>
              <w:suppressAutoHyphens w:val="0"/>
              <w:jc w:val="center"/>
              <w:rPr>
                <w:rFonts w:ascii="Arial" w:hAnsi="Arial" w:cs="Arial"/>
                <w:color w:val="000000" w:themeColor="text1"/>
                <w:sz w:val="16"/>
                <w:szCs w:val="16"/>
                <w:lang w:val="hy-AM"/>
              </w:rPr>
            </w:pPr>
            <w:r w:rsidRPr="00D74FF4">
              <w:rPr>
                <w:rFonts w:ascii="Arial" w:hAnsi="Arial" w:cs="Arial"/>
                <w:color w:val="000000"/>
                <w:sz w:val="16"/>
                <w:szCs w:val="16"/>
              </w:rPr>
              <w:t>10:</w:t>
            </w:r>
            <w:r>
              <w:rPr>
                <w:rFonts w:ascii="Arial" w:hAnsi="Arial" w:cs="Arial"/>
                <w:color w:val="000000"/>
                <w:sz w:val="16"/>
                <w:szCs w:val="16"/>
                <w:lang w:val="hy-AM"/>
              </w:rPr>
              <w:t>10</w:t>
            </w:r>
          </w:p>
        </w:tc>
      </w:tr>
      <w:bookmarkEnd w:id="2"/>
      <w:tr w:rsidR="0015064B" w:rsidRPr="00CD3841" w14:paraId="3E46CE81" w14:textId="77777777" w:rsidTr="00D464F2">
        <w:trPr>
          <w:trHeight w:val="600"/>
        </w:trPr>
        <w:tc>
          <w:tcPr>
            <w:tcW w:w="1051" w:type="dxa"/>
            <w:vMerge/>
            <w:tcBorders>
              <w:top w:val="single" w:sz="8" w:space="0" w:color="auto"/>
              <w:left w:val="single" w:sz="8" w:space="0" w:color="auto"/>
              <w:bottom w:val="single" w:sz="8" w:space="0" w:color="000000"/>
              <w:right w:val="single" w:sz="4" w:space="0" w:color="auto"/>
            </w:tcBorders>
            <w:vAlign w:val="center"/>
            <w:hideMark/>
          </w:tcPr>
          <w:p w14:paraId="67938208" w14:textId="77777777" w:rsidR="0015064B" w:rsidRPr="005D1E2E" w:rsidRDefault="0015064B" w:rsidP="00287783">
            <w:pPr>
              <w:suppressAutoHyphens w:val="0"/>
              <w:jc w:val="center"/>
              <w:rPr>
                <w:rFonts w:ascii="Calibri" w:hAnsi="Calibri"/>
                <w:color w:val="000000" w:themeColor="text1"/>
                <w:sz w:val="16"/>
                <w:szCs w:val="16"/>
                <w:lang w:val="hy-AM"/>
              </w:rPr>
            </w:pPr>
          </w:p>
        </w:tc>
        <w:tc>
          <w:tcPr>
            <w:tcW w:w="14794" w:type="dxa"/>
            <w:gridSpan w:val="11"/>
            <w:tcBorders>
              <w:top w:val="single" w:sz="4" w:space="0" w:color="auto"/>
              <w:left w:val="nil"/>
              <w:bottom w:val="single" w:sz="8" w:space="0" w:color="auto"/>
              <w:right w:val="single" w:sz="8" w:space="0" w:color="000000"/>
            </w:tcBorders>
            <w:shd w:val="clear" w:color="auto" w:fill="auto"/>
            <w:vAlign w:val="center"/>
            <w:hideMark/>
          </w:tcPr>
          <w:p w14:paraId="20F05057" w14:textId="77777777" w:rsidR="0015064B" w:rsidRPr="005D1E2E" w:rsidRDefault="0015064B" w:rsidP="00287783">
            <w:pPr>
              <w:suppressAutoHyphens w:val="0"/>
              <w:jc w:val="center"/>
              <w:rPr>
                <w:rFonts w:ascii="Arial" w:hAnsi="Arial" w:cs="Arial"/>
                <w:color w:val="000000" w:themeColor="text1"/>
                <w:sz w:val="16"/>
                <w:szCs w:val="16"/>
                <w:lang w:val="hy-AM"/>
              </w:rPr>
            </w:pPr>
            <w:r w:rsidRPr="005D1E2E">
              <w:rPr>
                <w:rFonts w:ascii="Arial" w:hAnsi="Arial" w:cs="Arial"/>
                <w:color w:val="000000" w:themeColor="text1"/>
                <w:sz w:val="16"/>
                <w:szCs w:val="16"/>
                <w:lang w:val="hy-AM"/>
              </w:rPr>
              <w:t>Բնութագիր՝</w:t>
            </w:r>
            <w:r w:rsidRPr="005D1E2E">
              <w:rPr>
                <w:rFonts w:ascii="Calibri" w:hAnsi="Calibri"/>
                <w:color w:val="000000" w:themeColor="text1"/>
                <w:sz w:val="16"/>
                <w:szCs w:val="16"/>
                <w:lang w:val="hy-AM"/>
              </w:rPr>
              <w:t xml:space="preserve">   </w:t>
            </w:r>
            <w:r w:rsidRPr="005D1E2E">
              <w:rPr>
                <w:rFonts w:ascii="Arial" w:hAnsi="Arial" w:cs="Arial"/>
                <w:color w:val="000000" w:themeColor="text1"/>
                <w:sz w:val="16"/>
                <w:szCs w:val="16"/>
                <w:lang w:val="hy-AM"/>
              </w:rPr>
              <w:t>նպատակային նշանակությունը՝  բնակավայրերի, գործառնական նշանակությունը՝ բնակելի կառուցապատման</w:t>
            </w:r>
          </w:p>
        </w:tc>
      </w:tr>
    </w:tbl>
    <w:p w14:paraId="1FBBEB43" w14:textId="77777777" w:rsidR="0015064B" w:rsidRDefault="0015064B" w:rsidP="0023099B">
      <w:pPr>
        <w:ind w:left="284" w:firstLine="283"/>
        <w:jc w:val="both"/>
        <w:rPr>
          <w:rFonts w:ascii="GHEA Grapalat" w:hAnsi="GHEA Grapalat"/>
          <w:b/>
          <w:bCs/>
          <w:i/>
          <w:iCs/>
          <w:sz w:val="20"/>
          <w:szCs w:val="20"/>
          <w:lang w:val="hy-AM"/>
        </w:rPr>
      </w:pPr>
    </w:p>
    <w:p w14:paraId="48C60EFD" w14:textId="512551B2" w:rsidR="0023099B" w:rsidRDefault="0023099B" w:rsidP="0023099B">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կազմակերպչի անվանումը, գտնվելու վայրը՝ ՀՀ, Կոտայքի մարզի Աբովյան համայնքի ղեկավար, ՀՀ,  Կոտայքի մարզ, Աբովյան համայնք, Աբովյան քաղաք, Բարեկամության հրապարակ 1։</w:t>
      </w:r>
    </w:p>
    <w:p w14:paraId="02830D99" w14:textId="77777777" w:rsidR="004753EB" w:rsidRDefault="004753EB" w:rsidP="004753EB">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lastRenderedPageBreak/>
        <w:t>* Աճուրդի մասնակից կարող են հանդիսանալ ֆիզիկական և իրավաբանական անձինք, ինչպես նաև պետությունը (բացառությամբ օրենքով նախատեսված դեպքերի),</w:t>
      </w:r>
    </w:p>
    <w:p w14:paraId="78AD4C1E" w14:textId="7DCD7CFE" w:rsidR="004753EB" w:rsidRDefault="004753EB" w:rsidP="004753EB">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մասնակցության համար Էլեկտրոնային համակարգում (</w:t>
      </w:r>
      <w:hyperlink r:id="rId5" w:history="1">
        <w:r>
          <w:rPr>
            <w:rStyle w:val="ae"/>
            <w:rFonts w:ascii="GHEA Grapalat" w:eastAsiaTheme="majorEastAsia" w:hAnsi="GHEA Grapalat"/>
            <w:b/>
            <w:bCs/>
            <w:sz w:val="20"/>
            <w:szCs w:val="20"/>
            <w:lang w:val="hy-AM"/>
          </w:rPr>
          <w:t>https://www.e-auctions.am/</w:t>
        </w:r>
      </w:hyperlink>
      <w:r>
        <w:rPr>
          <w:rFonts w:ascii="GHEA Grapalat" w:hAnsi="GHEA Grapalat"/>
          <w:b/>
          <w:bCs/>
          <w:i/>
          <w:iCs/>
          <w:sz w:val="20"/>
          <w:szCs w:val="20"/>
          <w:lang w:val="hy-AM"/>
        </w:rPr>
        <w:t>) գրանցվելուց և մուտք գործելու</w:t>
      </w:r>
      <w:r w:rsidR="003E1F6E">
        <w:rPr>
          <w:rFonts w:ascii="GHEA Grapalat" w:hAnsi="GHEA Grapalat"/>
          <w:b/>
          <w:bCs/>
          <w:i/>
          <w:iCs/>
          <w:sz w:val="20"/>
          <w:szCs w:val="20"/>
          <w:lang w:val="hy-AM"/>
        </w:rPr>
        <w:t>ց</w:t>
      </w:r>
      <w:r>
        <w:rPr>
          <w:rFonts w:ascii="GHEA Grapalat" w:hAnsi="GHEA Grapalat"/>
          <w:b/>
          <w:bCs/>
          <w:i/>
          <w:iCs/>
          <w:sz w:val="20"/>
          <w:szCs w:val="20"/>
          <w:lang w:val="hy-AM"/>
        </w:rPr>
        <w:t xml:space="preserve"> հետո անհրաժեշտ է e-payments համակարգի միջոցով Հայաստանի Հանրապետության կառավարության 2023 թվականի սեպտեմբերի 28-ի N</w:t>
      </w:r>
      <w:r w:rsidR="003E1F6E">
        <w:rPr>
          <w:rFonts w:ascii="GHEA Grapalat" w:hAnsi="GHEA Grapalat"/>
          <w:b/>
          <w:bCs/>
          <w:i/>
          <w:iCs/>
          <w:sz w:val="20"/>
          <w:szCs w:val="20"/>
          <w:lang w:val="hy-AM"/>
        </w:rPr>
        <w:t xml:space="preserve"> </w:t>
      </w:r>
      <w:r>
        <w:rPr>
          <w:rFonts w:ascii="GHEA Grapalat" w:hAnsi="GHEA Grapalat"/>
          <w:b/>
          <w:bCs/>
          <w:i/>
          <w:iCs/>
          <w:sz w:val="20"/>
          <w:szCs w:val="20"/>
          <w:lang w:val="hy-AM"/>
        </w:rPr>
        <w:t>1667-Ն որոշմամբ սահմանված հավելվածի 18-րդ կետով սահմանված ժամկետի ավարտից առնվազն 5 րոպե առաջ վճարել նախավճար:</w:t>
      </w:r>
    </w:p>
    <w:p w14:paraId="2B4E1B2E" w14:textId="6202F8C8" w:rsidR="004753EB" w:rsidRDefault="004753EB" w:rsidP="004753EB">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էլեկտրոնային աճուրդի ավարտի հաշվարկային ժամ</w:t>
      </w:r>
      <w:r w:rsidR="003E1F6E">
        <w:rPr>
          <w:rFonts w:ascii="GHEA Grapalat" w:hAnsi="GHEA Grapalat"/>
          <w:b/>
          <w:bCs/>
          <w:i/>
          <w:iCs/>
          <w:sz w:val="20"/>
          <w:szCs w:val="20"/>
          <w:lang w:val="hy-AM"/>
        </w:rPr>
        <w:t>ը</w:t>
      </w:r>
      <w:r>
        <w:rPr>
          <w:rFonts w:ascii="GHEA Grapalat" w:hAnsi="GHEA Grapalat"/>
          <w:b/>
          <w:bCs/>
          <w:i/>
          <w:iCs/>
          <w:sz w:val="20"/>
          <w:szCs w:val="20"/>
          <w:lang w:val="hy-AM"/>
        </w:rPr>
        <w:t xml:space="preserve"> սահմանվում է Հայաստանի Հանրապետության կառավարության 2023 թվականի սեպտեմբերի 28-ի N</w:t>
      </w:r>
      <w:r w:rsidR="003E1F6E">
        <w:rPr>
          <w:rFonts w:ascii="GHEA Grapalat" w:hAnsi="GHEA Grapalat"/>
          <w:b/>
          <w:bCs/>
          <w:i/>
          <w:iCs/>
          <w:sz w:val="20"/>
          <w:szCs w:val="20"/>
          <w:lang w:val="hy-AM"/>
        </w:rPr>
        <w:t xml:space="preserve"> </w:t>
      </w:r>
      <w:r>
        <w:rPr>
          <w:rFonts w:ascii="GHEA Grapalat" w:hAnsi="GHEA Grapalat"/>
          <w:b/>
          <w:bCs/>
          <w:i/>
          <w:iCs/>
          <w:sz w:val="20"/>
          <w:szCs w:val="20"/>
          <w:lang w:val="hy-AM"/>
        </w:rPr>
        <w:t>1667-Ն որոշմամբ սահմանված հավելվածի 20-րդ և 21-րդ կետերով:</w:t>
      </w:r>
    </w:p>
    <w:p w14:paraId="6E757D10" w14:textId="208978CD" w:rsidR="004753EB" w:rsidRDefault="004753EB" w:rsidP="004753EB">
      <w:pPr>
        <w:ind w:left="284" w:firstLine="283"/>
        <w:jc w:val="both"/>
        <w:rPr>
          <w:rFonts w:ascii="GHEA Grapalat" w:hAnsi="GHEA Grapalat"/>
          <w:sz w:val="20"/>
          <w:szCs w:val="20"/>
          <w:lang w:val="hy-AM"/>
        </w:rPr>
      </w:pPr>
      <w:bookmarkStart w:id="3" w:name="_Hlk204255994"/>
      <w:r>
        <w:rPr>
          <w:rFonts w:ascii="GHEA Grapalat" w:hAnsi="GHEA Grapalat"/>
          <w:b/>
          <w:bCs/>
          <w:i/>
          <w:iCs/>
          <w:sz w:val="20"/>
          <w:szCs w:val="20"/>
          <w:lang w:val="hy-AM"/>
        </w:rPr>
        <w:t xml:space="preserve">* Աճուրդի վերաբերյալ անհրաժեշտ և լրացուցիչ տեղեկատվություն ու տեխնիկական աջակցություն ստանալու համար </w:t>
      </w:r>
      <w:r w:rsidR="003E1F6E">
        <w:rPr>
          <w:rFonts w:ascii="GHEA Grapalat" w:hAnsi="GHEA Grapalat"/>
          <w:b/>
          <w:bCs/>
          <w:i/>
          <w:iCs/>
          <w:sz w:val="20"/>
          <w:szCs w:val="20"/>
          <w:lang w:val="hy-AM"/>
        </w:rPr>
        <w:t>մ</w:t>
      </w:r>
      <w:r>
        <w:rPr>
          <w:rFonts w:ascii="GHEA Grapalat" w:hAnsi="GHEA Grapalat"/>
          <w:b/>
          <w:bCs/>
          <w:i/>
          <w:iCs/>
          <w:sz w:val="20"/>
          <w:szCs w:val="20"/>
          <w:lang w:val="hy-AM"/>
        </w:rPr>
        <w:t xml:space="preserve">ասնակիցները կարող են զանգահարել </w:t>
      </w:r>
      <w:r w:rsidR="00E81D87">
        <w:rPr>
          <w:rFonts w:ascii="GHEA Grapalat" w:hAnsi="GHEA Grapalat"/>
          <w:b/>
          <w:bCs/>
          <w:i/>
          <w:iCs/>
          <w:sz w:val="20"/>
          <w:szCs w:val="20"/>
          <w:lang w:val="hy-AM"/>
        </w:rPr>
        <w:t xml:space="preserve"> 044536412 </w:t>
      </w:r>
      <w:r>
        <w:rPr>
          <w:rFonts w:ascii="GHEA Grapalat" w:hAnsi="GHEA Grapalat"/>
          <w:b/>
          <w:bCs/>
          <w:i/>
          <w:iCs/>
          <w:sz w:val="20"/>
          <w:szCs w:val="20"/>
          <w:lang w:val="hy-AM"/>
        </w:rPr>
        <w:t>հեռախոսահամար</w:t>
      </w:r>
      <w:r w:rsidR="00F63F25">
        <w:rPr>
          <w:rFonts w:ascii="GHEA Grapalat" w:hAnsi="GHEA Grapalat"/>
          <w:b/>
          <w:bCs/>
          <w:i/>
          <w:iCs/>
          <w:sz w:val="20"/>
          <w:szCs w:val="20"/>
          <w:lang w:val="hy-AM"/>
        </w:rPr>
        <w:t>ին</w:t>
      </w:r>
      <w:r>
        <w:rPr>
          <w:rFonts w:ascii="GHEA Grapalat" w:hAnsi="GHEA Grapalat"/>
          <w:b/>
          <w:bCs/>
          <w:i/>
          <w:iCs/>
          <w:sz w:val="20"/>
          <w:szCs w:val="20"/>
          <w:lang w:val="hy-AM"/>
        </w:rPr>
        <w:t xml:space="preserve"> կամ այցելել </w:t>
      </w:r>
      <w:r w:rsidR="00E81D87">
        <w:rPr>
          <w:rFonts w:ascii="GHEA Grapalat" w:hAnsi="GHEA Grapalat"/>
          <w:b/>
          <w:bCs/>
          <w:i/>
          <w:iCs/>
          <w:sz w:val="20"/>
          <w:szCs w:val="20"/>
          <w:lang w:val="hy-AM"/>
        </w:rPr>
        <w:t>ՀՀ, Կոտայքի մարզ, Աբովյան համայնք, Բարեկամության հրապարակ 1</w:t>
      </w:r>
      <w:r>
        <w:rPr>
          <w:rFonts w:ascii="GHEA Grapalat" w:hAnsi="GHEA Grapalat"/>
          <w:b/>
          <w:bCs/>
          <w:i/>
          <w:iCs/>
          <w:sz w:val="20"/>
          <w:szCs w:val="20"/>
          <w:lang w:val="hy-AM"/>
        </w:rPr>
        <w:t>։</w:t>
      </w:r>
    </w:p>
    <w:p w14:paraId="2C4BC859" w14:textId="77777777" w:rsidR="004753EB" w:rsidRDefault="004753EB" w:rsidP="004753EB">
      <w:pPr>
        <w:ind w:left="284" w:firstLine="283"/>
        <w:jc w:val="both"/>
        <w:rPr>
          <w:rFonts w:ascii="GHEA Grapalat" w:hAnsi="GHEA Grapalat"/>
          <w:sz w:val="20"/>
          <w:szCs w:val="20"/>
          <w:lang w:val="hy-AM"/>
        </w:rPr>
      </w:pPr>
      <w:r>
        <w:rPr>
          <w:rFonts w:ascii="GHEA Grapalat" w:hAnsi="GHEA Grapalat"/>
          <w:b/>
          <w:bCs/>
          <w:i/>
          <w:iCs/>
          <w:sz w:val="20"/>
          <w:szCs w:val="20"/>
          <w:lang w:val="hy-AM"/>
        </w:rPr>
        <w:t xml:space="preserve">Աճուրդի մասնակցության հայտերի ներկայացնելը և պայմանները՝ </w:t>
      </w:r>
    </w:p>
    <w:p w14:paraId="7251C9C8"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-Աճուրդին կարող են մասնակցել այն անձինք, ովքեր վաճառվող լոտի նկատմամբ կարող են ունենալ սեփականության իրավունք,</w:t>
      </w:r>
    </w:p>
    <w:p w14:paraId="46B6FA7D" w14:textId="7A1A1BC2" w:rsidR="004753EB" w:rsidRDefault="004753EB" w:rsidP="004753EB">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w:t>
      </w:r>
      <w:r w:rsidR="00E81D87">
        <w:rPr>
          <w:rFonts w:ascii="GHEA Grapalat" w:hAnsi="GHEA Grapalat"/>
          <w:i/>
          <w:iCs/>
          <w:color w:val="000000" w:themeColor="text1"/>
          <w:sz w:val="20"/>
          <w:szCs w:val="20"/>
          <w:lang w:val="hy-AM"/>
        </w:rPr>
        <w:t xml:space="preserve"> </w:t>
      </w:r>
      <w:r>
        <w:rPr>
          <w:rFonts w:ascii="GHEA Grapalat" w:hAnsi="GHEA Grapalat"/>
          <w:i/>
          <w:iCs/>
          <w:color w:val="000000" w:themeColor="text1"/>
          <w:sz w:val="20"/>
          <w:szCs w:val="20"/>
          <w:lang w:val="hy-AM"/>
        </w:rPr>
        <w:t xml:space="preserve">1667-Ն որոշմամբ սահմանված հավելվածի 16-րդ կետով սահմանված կարգով: </w:t>
      </w:r>
    </w:p>
    <w:bookmarkEnd w:id="3"/>
    <w:p w14:paraId="74B4588F"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Աճուրդի անցկացման և աճուրդում հաղթողին որոշելու կարգը՝</w:t>
      </w:r>
    </w:p>
    <w:p w14:paraId="45B66D45" w14:textId="77777777" w:rsidR="004753EB" w:rsidRDefault="004753EB" w:rsidP="004753EB">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028ACBB5" w14:textId="77777777" w:rsidR="004753EB" w:rsidRDefault="004753EB" w:rsidP="004753EB">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21B597DA" w14:textId="54EC2477" w:rsidR="004753EB" w:rsidRDefault="004753EB" w:rsidP="004753EB">
      <w:pPr>
        <w:ind w:left="284" w:firstLine="283"/>
        <w:jc w:val="both"/>
        <w:rPr>
          <w:rFonts w:ascii="GHEA Grapalat" w:hAnsi="GHEA Grapalat"/>
          <w:b/>
          <w:bCs/>
          <w:i/>
          <w:iCs/>
          <w:color w:val="000000" w:themeColor="text1"/>
          <w:sz w:val="20"/>
          <w:szCs w:val="20"/>
          <w:lang w:val="hy-AM"/>
        </w:rPr>
      </w:pPr>
      <w:r>
        <w:rPr>
          <w:rFonts w:ascii="GHEA Grapalat" w:hAnsi="GHEA Grapalat"/>
          <w:i/>
          <w:iCs/>
          <w:color w:val="000000" w:themeColor="text1"/>
          <w:sz w:val="20"/>
          <w:szCs w:val="20"/>
          <w:lang w:val="hy-AM"/>
        </w:rPr>
        <w:t xml:space="preserve">- </w:t>
      </w:r>
      <w:r>
        <w:rPr>
          <w:rFonts w:ascii="GHEA Grapalat" w:hAnsi="GHEA Grapalat"/>
          <w:b/>
          <w:bCs/>
          <w:i/>
          <w:iCs/>
          <w:color w:val="000000" w:themeColor="text1"/>
          <w:sz w:val="20"/>
          <w:szCs w:val="20"/>
          <w:lang w:val="hy-AM"/>
        </w:rPr>
        <w:t>Էլեկտրոնային աճուրդի հաղթող մասնակիցն ստորագրված արձանագրությունն ու Հայաստանի Հանրապետության կառավարության 2023 թվականի սեպտեմբերի 28-ի N</w:t>
      </w:r>
      <w:r w:rsidR="003E1F6E">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t>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4E8F4968" w14:textId="2E322DE4" w:rsidR="004753EB" w:rsidRDefault="004753EB" w:rsidP="004753EB">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w:t>
      </w:r>
      <w:r w:rsidR="00991D8D" w:rsidRPr="00991D8D">
        <w:rPr>
          <w:rFonts w:ascii="GHEA Grapalat" w:hAnsi="GHEA Grapalat"/>
          <w:b/>
          <w:bCs/>
          <w:i/>
          <w:iCs/>
          <w:color w:val="000000" w:themeColor="text1"/>
          <w:sz w:val="20"/>
          <w:szCs w:val="20"/>
          <w:u w:val="single"/>
          <w:lang w:val="hy-AM"/>
        </w:rPr>
        <w:t>900105201363</w:t>
      </w:r>
      <w:r>
        <w:rPr>
          <w:rFonts w:ascii="GHEA Grapalat" w:hAnsi="GHEA Grapalat"/>
          <w:b/>
          <w:bCs/>
          <w:i/>
          <w:iCs/>
          <w:color w:val="000000" w:themeColor="text1"/>
          <w:sz w:val="20"/>
          <w:szCs w:val="20"/>
          <w:lang w:val="hy-AM"/>
        </w:rPr>
        <w:t xml:space="preserve"> հաշվեհամարին։</w:t>
      </w:r>
      <w:r w:rsidR="006D64B1">
        <w:rPr>
          <w:rFonts w:ascii="GHEA Grapalat" w:hAnsi="GHEA Grapalat"/>
          <w:b/>
          <w:bCs/>
          <w:i/>
          <w:iCs/>
          <w:color w:val="000000" w:themeColor="text1"/>
          <w:sz w:val="20"/>
          <w:szCs w:val="20"/>
          <w:lang w:val="hy-AM"/>
        </w:rPr>
        <w:tab/>
      </w:r>
      <w:r>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br/>
      </w:r>
    </w:p>
    <w:p w14:paraId="6A000900" w14:textId="66BA9236" w:rsidR="004753EB" w:rsidRDefault="004753EB" w:rsidP="004753EB">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 Աճուրդի </w:t>
      </w:r>
      <w:r w:rsidR="003E1F6E">
        <w:rPr>
          <w:rFonts w:ascii="GHEA Grapalat" w:hAnsi="GHEA Grapalat"/>
          <w:b/>
          <w:bCs/>
          <w:i/>
          <w:iCs/>
          <w:color w:val="000000" w:themeColor="text1"/>
          <w:sz w:val="20"/>
          <w:szCs w:val="20"/>
          <w:lang w:val="hy-AM"/>
        </w:rPr>
        <w:t>կ</w:t>
      </w:r>
      <w:r>
        <w:rPr>
          <w:rFonts w:ascii="GHEA Grapalat" w:hAnsi="GHEA Grapalat"/>
          <w:b/>
          <w:bCs/>
          <w:i/>
          <w:iCs/>
          <w:color w:val="000000" w:themeColor="text1"/>
          <w:sz w:val="20"/>
          <w:szCs w:val="20"/>
          <w:lang w:val="hy-AM"/>
        </w:rPr>
        <w:t>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1E662642"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4FD682F9" w14:textId="401BD45E" w:rsidR="004753EB" w:rsidRDefault="004753EB" w:rsidP="004753EB">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lastRenderedPageBreak/>
        <w:t xml:space="preserve">  * Համաձայն ՀՀ կառավարության 2023 թվականի սեպտեմբերի 28-ի N</w:t>
      </w:r>
      <w:r w:rsidR="003E1F6E">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t xml:space="preserve">1667-Ն որոշման  և </w:t>
      </w:r>
      <w:r w:rsidR="007C28A0">
        <w:rPr>
          <w:rFonts w:ascii="GHEA Grapalat" w:hAnsi="GHEA Grapalat"/>
          <w:b/>
          <w:bCs/>
          <w:i/>
          <w:iCs/>
          <w:color w:val="000000" w:themeColor="text1"/>
          <w:sz w:val="20"/>
          <w:szCs w:val="20"/>
          <w:lang w:val="hy-AM"/>
        </w:rPr>
        <w:t xml:space="preserve">Աբովյան համայնքի ավագանու </w:t>
      </w:r>
      <w:r w:rsidR="007C28A0" w:rsidRPr="00A21BE8">
        <w:rPr>
          <w:rFonts w:ascii="GHEA Grapalat" w:hAnsi="GHEA Grapalat"/>
          <w:b/>
          <w:bCs/>
          <w:i/>
          <w:iCs/>
          <w:color w:val="000000" w:themeColor="text1"/>
          <w:sz w:val="20"/>
          <w:szCs w:val="20"/>
          <w:lang w:val="hy-AM"/>
        </w:rPr>
        <w:t xml:space="preserve">2026 թվականի </w:t>
      </w:r>
      <w:r w:rsidR="00A21BE8">
        <w:rPr>
          <w:rFonts w:ascii="GHEA Grapalat" w:hAnsi="GHEA Grapalat"/>
          <w:b/>
          <w:bCs/>
          <w:i/>
          <w:iCs/>
          <w:color w:val="000000" w:themeColor="text1"/>
          <w:sz w:val="20"/>
          <w:szCs w:val="20"/>
          <w:lang w:val="hy-AM"/>
        </w:rPr>
        <w:t>հուլիսի 10</w:t>
      </w:r>
      <w:r w:rsidR="007C28A0" w:rsidRPr="00A21BE8">
        <w:rPr>
          <w:rFonts w:ascii="GHEA Grapalat" w:hAnsi="GHEA Grapalat"/>
          <w:b/>
          <w:bCs/>
          <w:i/>
          <w:iCs/>
          <w:color w:val="000000" w:themeColor="text1"/>
          <w:sz w:val="20"/>
          <w:szCs w:val="20"/>
          <w:lang w:val="hy-AM"/>
        </w:rPr>
        <w:t>-ի թիվ</w:t>
      </w:r>
      <w:r w:rsidR="00A21BE8">
        <w:rPr>
          <w:rFonts w:ascii="GHEA Grapalat" w:hAnsi="GHEA Grapalat"/>
          <w:b/>
          <w:bCs/>
          <w:i/>
          <w:iCs/>
          <w:color w:val="000000" w:themeColor="text1"/>
          <w:sz w:val="20"/>
          <w:szCs w:val="20"/>
          <w:lang w:val="hy-AM"/>
        </w:rPr>
        <w:t xml:space="preserve"> 116-Ա </w:t>
      </w:r>
      <w:r w:rsidRPr="00A21BE8">
        <w:rPr>
          <w:rFonts w:ascii="GHEA Grapalat" w:hAnsi="GHEA Grapalat"/>
          <w:b/>
          <w:bCs/>
          <w:i/>
          <w:iCs/>
          <w:color w:val="000000" w:themeColor="text1"/>
          <w:sz w:val="20"/>
          <w:szCs w:val="20"/>
          <w:lang w:val="hy-AM"/>
        </w:rPr>
        <w:t>որոշման՝</w:t>
      </w:r>
      <w:r>
        <w:rPr>
          <w:rFonts w:ascii="GHEA Grapalat" w:hAnsi="GHEA Grapalat"/>
          <w:b/>
          <w:bCs/>
          <w:i/>
          <w:iCs/>
          <w:color w:val="000000" w:themeColor="text1"/>
          <w:sz w:val="20"/>
          <w:szCs w:val="20"/>
          <w:lang w:val="hy-AM"/>
        </w:rPr>
        <w:t xml:space="preserve"> </w:t>
      </w:r>
    </w:p>
    <w:p w14:paraId="736B71DB"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 Աճուրդը կանցկացվի Էլեկտրոնային (գնի ավելացման) եղանակով։</w:t>
      </w:r>
    </w:p>
    <w:p w14:paraId="7BFBD1DF"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Աճուրդում հաղթող ճանաչված անձն արձանագրությունը ստորագրելու օրվանից 3 օրվա ընթացքում պարտավոր է վճարել լոտի (լոտերի) գինը։</w:t>
      </w:r>
    </w:p>
    <w:p w14:paraId="06AF46D6" w14:textId="52F29A71" w:rsidR="004753EB" w:rsidRDefault="004753EB" w:rsidP="004753EB">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w:t>
      </w:r>
      <w:r w:rsidR="003E1F6E">
        <w:rPr>
          <w:rFonts w:ascii="GHEA Grapalat" w:hAnsi="GHEA Grapalat"/>
          <w:i/>
          <w:iCs/>
          <w:color w:val="000000" w:themeColor="text1"/>
          <w:sz w:val="20"/>
          <w:szCs w:val="20"/>
          <w:lang w:val="hy-AM"/>
        </w:rPr>
        <w:t>գ</w:t>
      </w:r>
      <w:r>
        <w:rPr>
          <w:rFonts w:ascii="GHEA Grapalat" w:hAnsi="GHEA Grapalat"/>
          <w:i/>
          <w:iCs/>
          <w:color w:val="000000" w:themeColor="text1"/>
          <w:sz w:val="20"/>
          <w:szCs w:val="20"/>
          <w:lang w:val="hy-AM"/>
        </w:rPr>
        <w:t>ույքի արժեքի որոշման համար նախատեսված գումարը փոխանցել</w:t>
      </w:r>
      <w:r w:rsidRPr="00AA2FBC">
        <w:rPr>
          <w:rFonts w:ascii="GHEA Grapalat" w:hAnsi="GHEA Grapalat"/>
          <w:i/>
          <w:iCs/>
          <w:color w:val="000000" w:themeColor="text1"/>
          <w:sz w:val="20"/>
          <w:szCs w:val="20"/>
          <w:lang w:val="hy-AM"/>
        </w:rPr>
        <w:t xml:space="preserve"> </w:t>
      </w:r>
      <w:r w:rsidR="000745EA" w:rsidRPr="00AA2FBC">
        <w:rPr>
          <w:rFonts w:ascii="GHEA Grapalat" w:hAnsi="GHEA Grapalat"/>
          <w:i/>
          <w:iCs/>
          <w:color w:val="000000" w:themeColor="text1"/>
          <w:sz w:val="20"/>
          <w:szCs w:val="20"/>
          <w:u w:val="single"/>
          <w:lang w:val="hy-AM"/>
        </w:rPr>
        <w:t xml:space="preserve">900105201363 </w:t>
      </w:r>
      <w:r>
        <w:rPr>
          <w:rFonts w:ascii="GHEA Grapalat" w:hAnsi="GHEA Grapalat"/>
          <w:i/>
          <w:iCs/>
          <w:color w:val="000000" w:themeColor="text1"/>
          <w:sz w:val="20"/>
          <w:szCs w:val="20"/>
          <w:lang w:val="hy-AM"/>
        </w:rPr>
        <w:t xml:space="preserve"> հաշվեհամարին՝ պարտադիր նշելով օտարվող գույքի հասցեի (նշելով գույքի հասցեն) որոշման արժեքի ծառայության  համար։</w:t>
      </w:r>
    </w:p>
    <w:p w14:paraId="0D3D25BC"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w:t>
      </w:r>
      <w:r w:rsidRPr="00A074FB">
        <w:rPr>
          <w:rFonts w:ascii="GHEA Grapalat" w:hAnsi="GHEA Grapalat"/>
          <w:i/>
          <w:iCs/>
          <w:color w:val="000000" w:themeColor="text1"/>
          <w:sz w:val="20"/>
          <w:szCs w:val="20"/>
          <w:lang w:val="hy-AM"/>
        </w:rPr>
        <w:t>Հայաստանի Հանրապետության օրենսդրության համաձայն</w:t>
      </w:r>
      <w:r w:rsidRPr="00A074FB" w:rsidDel="00A074FB">
        <w:rPr>
          <w:rFonts w:ascii="GHEA Grapalat" w:hAnsi="GHEA Grapalat"/>
          <w:i/>
          <w:iCs/>
          <w:color w:val="000000" w:themeColor="text1"/>
          <w:sz w:val="20"/>
          <w:szCs w:val="20"/>
          <w:lang w:val="hy-AM"/>
        </w:rPr>
        <w:t xml:space="preserve"> </w:t>
      </w:r>
      <w:r>
        <w:rPr>
          <w:rFonts w:ascii="GHEA Grapalat" w:hAnsi="GHEA Grapalat"/>
          <w:i/>
          <w:iCs/>
          <w:color w:val="000000" w:themeColor="text1"/>
          <w:sz w:val="20"/>
          <w:szCs w:val="20"/>
          <w:lang w:val="hy-AM"/>
        </w:rPr>
        <w:t>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7DDD544A"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2EF7A786" w14:textId="77777777" w:rsidR="004753EB" w:rsidRDefault="004753EB" w:rsidP="004753EB">
      <w:pPr>
        <w:ind w:left="567"/>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br/>
        <w:t>* Ծանուցում</w:t>
      </w:r>
      <w:r>
        <w:rPr>
          <w:rFonts w:ascii="Cambria Math" w:hAnsi="Cambria Math" w:cs="Cambria Math"/>
          <w:b/>
          <w:bCs/>
          <w:i/>
          <w:iCs/>
          <w:color w:val="000000" w:themeColor="text1"/>
          <w:sz w:val="20"/>
          <w:szCs w:val="20"/>
          <w:lang w:val="hy-AM"/>
        </w:rPr>
        <w:t>․</w:t>
      </w:r>
      <w:r>
        <w:rPr>
          <w:rFonts w:ascii="GHEA Grapalat" w:hAnsi="GHEA Grapalat"/>
          <w:b/>
          <w:bCs/>
          <w:i/>
          <w:iCs/>
          <w:color w:val="000000" w:themeColor="text1"/>
          <w:sz w:val="20"/>
          <w:szCs w:val="20"/>
          <w:lang w:val="hy-AM"/>
        </w:rPr>
        <w:t xml:space="preserve"> </w:t>
      </w:r>
    </w:p>
    <w:p w14:paraId="6DE29745"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Հրապարակային սակարկությունների մասին օրենքի 9-րդ հոդված</w:t>
      </w:r>
      <w:r>
        <w:rPr>
          <w:rFonts w:ascii="Cambria Math" w:hAnsi="Cambria Math" w:cs="Cambria Math"/>
          <w:b/>
          <w:bCs/>
          <w:i/>
          <w:iCs/>
          <w:color w:val="000000" w:themeColor="text1"/>
          <w:sz w:val="20"/>
          <w:szCs w:val="20"/>
          <w:lang w:val="hy-AM"/>
        </w:rPr>
        <w:t>․</w:t>
      </w:r>
    </w:p>
    <w:p w14:paraId="28D218DF"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Այն պայմանները և տեղեկությունները, որոնք նշվել են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նախատեսվել է փոփոխությունների հնարավորությունը:</w:t>
      </w:r>
    </w:p>
    <w:p w14:paraId="1F10DE95"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Սույն մասով նախատեսված դեպքում աճուրդի կազմակերպիչը պարտավոր է մինչև նախորդող երեք օրը կատարել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փոփոխություններ և լրացումներ (այսուհետ`</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 այն ձևով, ինչպես կատարվել էր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ծանուցումը:</w:t>
      </w:r>
    </w:p>
    <w:p w14:paraId="6537BD1D"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Եթե</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265EEA36"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3.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 կատարելուց հետո թույլատրվում է</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փոփոխությամբ կատարել ցանկացած լրացում, եթե դրանով չեն փոփոխվում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նշված էական պայմանները:</w:t>
      </w:r>
    </w:p>
    <w:p w14:paraId="224BE9F1"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Քրեական օրենսգրքի 283 հոդված</w:t>
      </w:r>
      <w:r>
        <w:rPr>
          <w:rFonts w:ascii="Cambria Math" w:hAnsi="Cambria Math" w:cs="Cambria Math"/>
          <w:b/>
          <w:bCs/>
          <w:i/>
          <w:iCs/>
          <w:color w:val="000000" w:themeColor="text1"/>
          <w:sz w:val="20"/>
          <w:szCs w:val="20"/>
          <w:lang w:val="hy-AM"/>
        </w:rPr>
        <w:t>․</w:t>
      </w:r>
    </w:p>
    <w:p w14:paraId="555A9199"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0E908CA0"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w:t>
      </w:r>
      <w:r>
        <w:rPr>
          <w:rFonts w:ascii="GHEA Grapalat" w:hAnsi="GHEA Grapalat"/>
          <w:i/>
          <w:iCs/>
          <w:color w:val="000000" w:themeColor="text1"/>
          <w:sz w:val="20"/>
          <w:szCs w:val="20"/>
          <w:lang w:val="hy-AM"/>
        </w:rPr>
        <w:lastRenderedPageBreak/>
        <w:t>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5A6F9B22"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Սույն հոդվածի 1-ին մասով նախատեսված արարքը, որը՝</w:t>
      </w:r>
    </w:p>
    <w:p w14:paraId="069F4C5C"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կատարվել է իշխանական կամ ծառայողական լիազորությունները կամ դրանցով պայմանավորված ազդեցությունն օգտագործելով կամ</w:t>
      </w:r>
    </w:p>
    <w:p w14:paraId="28411334"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առանձնապես խոշոր չափերի գույքային վնաս է պատճառել՝պատժվում է ազատազրկմամբ` երկուսից հինգ տարի ժամկետով:</w:t>
      </w:r>
    </w:p>
    <w:p w14:paraId="638A8B0E" w14:textId="77777777" w:rsidR="004753EB" w:rsidRDefault="004753EB" w:rsidP="004753EB">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*Ուշադրություն. աճուրդի ընթացքին կարող եք հետևել առցանց եղանակով https://www.e-auctions.am կայքում։</w:t>
      </w:r>
    </w:p>
    <w:p w14:paraId="58E2DD0E" w14:textId="77777777" w:rsidR="00F17C2E" w:rsidRPr="004753EB" w:rsidRDefault="00F17C2E">
      <w:pPr>
        <w:rPr>
          <w:lang w:val="hy-AM"/>
        </w:rPr>
      </w:pPr>
    </w:p>
    <w:sectPr w:rsidR="00F17C2E" w:rsidRPr="004753EB" w:rsidSect="004753EB">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Sylfaen">
    <w:panose1 w:val="010A0502050306030303"/>
    <w:charset w:val="CC"/>
    <w:family w:val="roman"/>
    <w:pitch w:val="variable"/>
    <w:sig w:usb0="040006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Cambria Math">
    <w:panose1 w:val="02040503050406030204"/>
    <w:charset w:val="CC"/>
    <w:family w:val="roman"/>
    <w:pitch w:val="variable"/>
    <w:sig w:usb0="A00002EF" w:usb1="420020EB"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7C2E"/>
    <w:rsid w:val="000045BB"/>
    <w:rsid w:val="0006690C"/>
    <w:rsid w:val="000722FB"/>
    <w:rsid w:val="000745EA"/>
    <w:rsid w:val="00083F4A"/>
    <w:rsid w:val="000E5D9F"/>
    <w:rsid w:val="00131760"/>
    <w:rsid w:val="0015064B"/>
    <w:rsid w:val="001A031C"/>
    <w:rsid w:val="001D609B"/>
    <w:rsid w:val="0023099B"/>
    <w:rsid w:val="00270296"/>
    <w:rsid w:val="0031399D"/>
    <w:rsid w:val="00335280"/>
    <w:rsid w:val="00343C10"/>
    <w:rsid w:val="00345999"/>
    <w:rsid w:val="003C4E2E"/>
    <w:rsid w:val="003D0E94"/>
    <w:rsid w:val="003E1F6E"/>
    <w:rsid w:val="003F4960"/>
    <w:rsid w:val="00405EB4"/>
    <w:rsid w:val="004324B4"/>
    <w:rsid w:val="00474943"/>
    <w:rsid w:val="004753EB"/>
    <w:rsid w:val="004C4A76"/>
    <w:rsid w:val="004F0A4A"/>
    <w:rsid w:val="00510DCD"/>
    <w:rsid w:val="00537B0B"/>
    <w:rsid w:val="00590363"/>
    <w:rsid w:val="005974C4"/>
    <w:rsid w:val="006427F8"/>
    <w:rsid w:val="006C5B75"/>
    <w:rsid w:val="006C7F5B"/>
    <w:rsid w:val="006D64B1"/>
    <w:rsid w:val="006E27C4"/>
    <w:rsid w:val="006E2D7B"/>
    <w:rsid w:val="00702D5C"/>
    <w:rsid w:val="00752FAE"/>
    <w:rsid w:val="007A66B4"/>
    <w:rsid w:val="007A6978"/>
    <w:rsid w:val="007B72F8"/>
    <w:rsid w:val="007C28A0"/>
    <w:rsid w:val="00820719"/>
    <w:rsid w:val="00881287"/>
    <w:rsid w:val="008D60BB"/>
    <w:rsid w:val="00926ECF"/>
    <w:rsid w:val="00960D61"/>
    <w:rsid w:val="009645F0"/>
    <w:rsid w:val="00987946"/>
    <w:rsid w:val="00991D8D"/>
    <w:rsid w:val="009C0667"/>
    <w:rsid w:val="009F0F46"/>
    <w:rsid w:val="00A21BE8"/>
    <w:rsid w:val="00A45F30"/>
    <w:rsid w:val="00A951EC"/>
    <w:rsid w:val="00AA2FBC"/>
    <w:rsid w:val="00AD048D"/>
    <w:rsid w:val="00AF6EA8"/>
    <w:rsid w:val="00B07DC2"/>
    <w:rsid w:val="00B30C9E"/>
    <w:rsid w:val="00B53567"/>
    <w:rsid w:val="00B7098D"/>
    <w:rsid w:val="00B74270"/>
    <w:rsid w:val="00BA72BA"/>
    <w:rsid w:val="00BD3ADF"/>
    <w:rsid w:val="00C0177D"/>
    <w:rsid w:val="00C157B0"/>
    <w:rsid w:val="00C1749B"/>
    <w:rsid w:val="00C302D8"/>
    <w:rsid w:val="00C52B71"/>
    <w:rsid w:val="00C54456"/>
    <w:rsid w:val="00C750B9"/>
    <w:rsid w:val="00CD3841"/>
    <w:rsid w:val="00CE43D9"/>
    <w:rsid w:val="00D04C5C"/>
    <w:rsid w:val="00D24DF7"/>
    <w:rsid w:val="00D464F2"/>
    <w:rsid w:val="00DE062E"/>
    <w:rsid w:val="00E23D13"/>
    <w:rsid w:val="00E357D3"/>
    <w:rsid w:val="00E81D87"/>
    <w:rsid w:val="00E820CE"/>
    <w:rsid w:val="00EC44BE"/>
    <w:rsid w:val="00ED2AE4"/>
    <w:rsid w:val="00EF74A2"/>
    <w:rsid w:val="00F17C2E"/>
    <w:rsid w:val="00F63F25"/>
    <w:rsid w:val="00F75F7A"/>
    <w:rsid w:val="00F81019"/>
    <w:rsid w:val="00F85F30"/>
    <w:rsid w:val="00F957B0"/>
    <w:rsid w:val="00FC70DB"/>
    <w:rsid w:val="00FD3D0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C11173"/>
  <w15:chartTrackingRefBased/>
  <w15:docId w15:val="{ED18EEBB-B357-435F-B936-6B3F2BD493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4753EB"/>
    <w:pPr>
      <w:suppressAutoHyphens/>
      <w:spacing w:after="0" w:line="240" w:lineRule="auto"/>
    </w:pPr>
    <w:rPr>
      <w:rFonts w:ascii="Times New Roman" w:eastAsia="Times New Roman" w:hAnsi="Times New Roman" w:cs="Times New Roman"/>
      <w:kern w:val="0"/>
      <w:lang w:eastAsia="ru-RU"/>
      <w14:ligatures w14:val="none"/>
    </w:rPr>
  </w:style>
  <w:style w:type="paragraph" w:styleId="1">
    <w:name w:val="heading 1"/>
    <w:basedOn w:val="a"/>
    <w:next w:val="a"/>
    <w:link w:val="10"/>
    <w:uiPriority w:val="9"/>
    <w:qFormat/>
    <w:rsid w:val="00F17C2E"/>
    <w:pPr>
      <w:keepNext/>
      <w:keepLines/>
      <w:suppressAutoHyphens w:val="0"/>
      <w:spacing w:before="360" w:after="80" w:line="278" w:lineRule="auto"/>
      <w:outlineLvl w:val="0"/>
    </w:pPr>
    <w:rPr>
      <w:rFonts w:asciiTheme="majorHAnsi" w:eastAsiaTheme="majorEastAsia" w:hAnsiTheme="majorHAnsi" w:cstheme="majorBidi"/>
      <w:color w:val="2F5496" w:themeColor="accent1" w:themeShade="BF"/>
      <w:kern w:val="2"/>
      <w:sz w:val="40"/>
      <w:szCs w:val="40"/>
      <w:lang w:eastAsia="en-US"/>
      <w14:ligatures w14:val="standardContextual"/>
    </w:rPr>
  </w:style>
  <w:style w:type="paragraph" w:styleId="2">
    <w:name w:val="heading 2"/>
    <w:basedOn w:val="a"/>
    <w:next w:val="a"/>
    <w:link w:val="20"/>
    <w:uiPriority w:val="9"/>
    <w:semiHidden/>
    <w:unhideWhenUsed/>
    <w:qFormat/>
    <w:rsid w:val="00F17C2E"/>
    <w:pPr>
      <w:keepNext/>
      <w:keepLines/>
      <w:suppressAutoHyphens w:val="0"/>
      <w:spacing w:before="160" w:after="80" w:line="278" w:lineRule="auto"/>
      <w:outlineLvl w:val="1"/>
    </w:pPr>
    <w:rPr>
      <w:rFonts w:asciiTheme="majorHAnsi" w:eastAsiaTheme="majorEastAsia" w:hAnsiTheme="majorHAnsi" w:cstheme="majorBidi"/>
      <w:color w:val="2F5496" w:themeColor="accent1" w:themeShade="BF"/>
      <w:kern w:val="2"/>
      <w:sz w:val="32"/>
      <w:szCs w:val="32"/>
      <w:lang w:eastAsia="en-US"/>
      <w14:ligatures w14:val="standardContextual"/>
    </w:rPr>
  </w:style>
  <w:style w:type="paragraph" w:styleId="3">
    <w:name w:val="heading 3"/>
    <w:basedOn w:val="a"/>
    <w:next w:val="a"/>
    <w:link w:val="30"/>
    <w:uiPriority w:val="9"/>
    <w:semiHidden/>
    <w:unhideWhenUsed/>
    <w:qFormat/>
    <w:rsid w:val="00F17C2E"/>
    <w:pPr>
      <w:keepNext/>
      <w:keepLines/>
      <w:suppressAutoHyphens w:val="0"/>
      <w:spacing w:before="160" w:after="80" w:line="278" w:lineRule="auto"/>
      <w:outlineLvl w:val="2"/>
    </w:pPr>
    <w:rPr>
      <w:rFonts w:asciiTheme="minorHAnsi" w:eastAsiaTheme="majorEastAsia" w:hAnsiTheme="minorHAnsi" w:cstheme="majorBidi"/>
      <w:color w:val="2F5496" w:themeColor="accent1" w:themeShade="BF"/>
      <w:kern w:val="2"/>
      <w:sz w:val="28"/>
      <w:szCs w:val="28"/>
      <w:lang w:eastAsia="en-US"/>
      <w14:ligatures w14:val="standardContextual"/>
    </w:rPr>
  </w:style>
  <w:style w:type="paragraph" w:styleId="4">
    <w:name w:val="heading 4"/>
    <w:basedOn w:val="a"/>
    <w:next w:val="a"/>
    <w:link w:val="40"/>
    <w:uiPriority w:val="9"/>
    <w:semiHidden/>
    <w:unhideWhenUsed/>
    <w:qFormat/>
    <w:rsid w:val="00F17C2E"/>
    <w:pPr>
      <w:keepNext/>
      <w:keepLines/>
      <w:suppressAutoHyphens w:val="0"/>
      <w:spacing w:before="80" w:after="40" w:line="278" w:lineRule="auto"/>
      <w:outlineLvl w:val="3"/>
    </w:pPr>
    <w:rPr>
      <w:rFonts w:asciiTheme="minorHAnsi" w:eastAsiaTheme="majorEastAsia" w:hAnsiTheme="minorHAnsi" w:cstheme="majorBidi"/>
      <w:i/>
      <w:iCs/>
      <w:color w:val="2F5496" w:themeColor="accent1" w:themeShade="BF"/>
      <w:kern w:val="2"/>
      <w:lang w:eastAsia="en-US"/>
      <w14:ligatures w14:val="standardContextual"/>
    </w:rPr>
  </w:style>
  <w:style w:type="paragraph" w:styleId="5">
    <w:name w:val="heading 5"/>
    <w:basedOn w:val="a"/>
    <w:next w:val="a"/>
    <w:link w:val="50"/>
    <w:uiPriority w:val="9"/>
    <w:semiHidden/>
    <w:unhideWhenUsed/>
    <w:qFormat/>
    <w:rsid w:val="00F17C2E"/>
    <w:pPr>
      <w:keepNext/>
      <w:keepLines/>
      <w:suppressAutoHyphens w:val="0"/>
      <w:spacing w:before="80" w:after="40" w:line="278" w:lineRule="auto"/>
      <w:outlineLvl w:val="4"/>
    </w:pPr>
    <w:rPr>
      <w:rFonts w:asciiTheme="minorHAnsi" w:eastAsiaTheme="majorEastAsia" w:hAnsiTheme="minorHAnsi" w:cstheme="majorBidi"/>
      <w:color w:val="2F5496" w:themeColor="accent1" w:themeShade="BF"/>
      <w:kern w:val="2"/>
      <w:lang w:eastAsia="en-US"/>
      <w14:ligatures w14:val="standardContextual"/>
    </w:rPr>
  </w:style>
  <w:style w:type="paragraph" w:styleId="6">
    <w:name w:val="heading 6"/>
    <w:basedOn w:val="a"/>
    <w:next w:val="a"/>
    <w:link w:val="60"/>
    <w:uiPriority w:val="9"/>
    <w:semiHidden/>
    <w:unhideWhenUsed/>
    <w:qFormat/>
    <w:rsid w:val="00F17C2E"/>
    <w:pPr>
      <w:keepNext/>
      <w:keepLines/>
      <w:suppressAutoHyphens w:val="0"/>
      <w:spacing w:before="40" w:line="278" w:lineRule="auto"/>
      <w:outlineLvl w:val="5"/>
    </w:pPr>
    <w:rPr>
      <w:rFonts w:asciiTheme="minorHAnsi" w:eastAsiaTheme="majorEastAsia" w:hAnsiTheme="minorHAnsi" w:cstheme="majorBidi"/>
      <w:i/>
      <w:iCs/>
      <w:color w:val="595959" w:themeColor="text1" w:themeTint="A6"/>
      <w:kern w:val="2"/>
      <w:lang w:eastAsia="en-US"/>
      <w14:ligatures w14:val="standardContextual"/>
    </w:rPr>
  </w:style>
  <w:style w:type="paragraph" w:styleId="7">
    <w:name w:val="heading 7"/>
    <w:basedOn w:val="a"/>
    <w:next w:val="a"/>
    <w:link w:val="70"/>
    <w:uiPriority w:val="9"/>
    <w:semiHidden/>
    <w:unhideWhenUsed/>
    <w:qFormat/>
    <w:rsid w:val="00F17C2E"/>
    <w:pPr>
      <w:keepNext/>
      <w:keepLines/>
      <w:suppressAutoHyphens w:val="0"/>
      <w:spacing w:before="40" w:line="278" w:lineRule="auto"/>
      <w:outlineLvl w:val="6"/>
    </w:pPr>
    <w:rPr>
      <w:rFonts w:asciiTheme="minorHAnsi" w:eastAsiaTheme="majorEastAsia" w:hAnsiTheme="minorHAnsi" w:cstheme="majorBidi"/>
      <w:color w:val="595959" w:themeColor="text1" w:themeTint="A6"/>
      <w:kern w:val="2"/>
      <w:lang w:eastAsia="en-US"/>
      <w14:ligatures w14:val="standardContextual"/>
    </w:rPr>
  </w:style>
  <w:style w:type="paragraph" w:styleId="8">
    <w:name w:val="heading 8"/>
    <w:basedOn w:val="a"/>
    <w:next w:val="a"/>
    <w:link w:val="80"/>
    <w:uiPriority w:val="9"/>
    <w:semiHidden/>
    <w:unhideWhenUsed/>
    <w:qFormat/>
    <w:rsid w:val="00F17C2E"/>
    <w:pPr>
      <w:keepNext/>
      <w:keepLines/>
      <w:suppressAutoHyphens w:val="0"/>
      <w:spacing w:line="278" w:lineRule="auto"/>
      <w:outlineLvl w:val="7"/>
    </w:pPr>
    <w:rPr>
      <w:rFonts w:asciiTheme="minorHAnsi" w:eastAsiaTheme="majorEastAsia" w:hAnsiTheme="minorHAnsi" w:cstheme="majorBidi"/>
      <w:i/>
      <w:iCs/>
      <w:color w:val="272727" w:themeColor="text1" w:themeTint="D8"/>
      <w:kern w:val="2"/>
      <w:lang w:eastAsia="en-US"/>
      <w14:ligatures w14:val="standardContextual"/>
    </w:rPr>
  </w:style>
  <w:style w:type="paragraph" w:styleId="9">
    <w:name w:val="heading 9"/>
    <w:basedOn w:val="a"/>
    <w:next w:val="a"/>
    <w:link w:val="90"/>
    <w:uiPriority w:val="9"/>
    <w:semiHidden/>
    <w:unhideWhenUsed/>
    <w:qFormat/>
    <w:rsid w:val="00F17C2E"/>
    <w:pPr>
      <w:keepNext/>
      <w:keepLines/>
      <w:suppressAutoHyphens w:val="0"/>
      <w:spacing w:line="278" w:lineRule="auto"/>
      <w:outlineLvl w:val="8"/>
    </w:pPr>
    <w:rPr>
      <w:rFonts w:asciiTheme="minorHAnsi" w:eastAsiaTheme="majorEastAsia" w:hAnsiTheme="minorHAnsi" w:cstheme="majorBidi"/>
      <w:color w:val="272727" w:themeColor="text1" w:themeTint="D8"/>
      <w:kern w:val="2"/>
      <w:lang w:eastAsia="en-US"/>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17C2E"/>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F17C2E"/>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F17C2E"/>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F17C2E"/>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F17C2E"/>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F17C2E"/>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F17C2E"/>
    <w:rPr>
      <w:rFonts w:eastAsiaTheme="majorEastAsia" w:cstheme="majorBidi"/>
      <w:color w:val="595959" w:themeColor="text1" w:themeTint="A6"/>
    </w:rPr>
  </w:style>
  <w:style w:type="character" w:customStyle="1" w:styleId="80">
    <w:name w:val="Заголовок 8 Знак"/>
    <w:basedOn w:val="a0"/>
    <w:link w:val="8"/>
    <w:uiPriority w:val="9"/>
    <w:semiHidden/>
    <w:rsid w:val="00F17C2E"/>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F17C2E"/>
    <w:rPr>
      <w:rFonts w:eastAsiaTheme="majorEastAsia" w:cstheme="majorBidi"/>
      <w:color w:val="272727" w:themeColor="text1" w:themeTint="D8"/>
    </w:rPr>
  </w:style>
  <w:style w:type="paragraph" w:styleId="a3">
    <w:name w:val="Title"/>
    <w:basedOn w:val="a"/>
    <w:next w:val="a"/>
    <w:link w:val="a4"/>
    <w:uiPriority w:val="10"/>
    <w:qFormat/>
    <w:rsid w:val="00F17C2E"/>
    <w:pPr>
      <w:suppressAutoHyphens w:val="0"/>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a4">
    <w:name w:val="Заголовок Знак"/>
    <w:basedOn w:val="a0"/>
    <w:link w:val="a3"/>
    <w:uiPriority w:val="10"/>
    <w:rsid w:val="00F17C2E"/>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F17C2E"/>
    <w:pPr>
      <w:numPr>
        <w:ilvl w:val="1"/>
      </w:numPr>
      <w:suppressAutoHyphens w:val="0"/>
      <w:spacing w:after="160" w:line="278"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a6">
    <w:name w:val="Подзаголовок Знак"/>
    <w:basedOn w:val="a0"/>
    <w:link w:val="a5"/>
    <w:uiPriority w:val="11"/>
    <w:rsid w:val="00F17C2E"/>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F17C2E"/>
    <w:pPr>
      <w:suppressAutoHyphens w:val="0"/>
      <w:spacing w:before="160" w:after="160" w:line="278" w:lineRule="auto"/>
      <w:jc w:val="center"/>
    </w:pPr>
    <w:rPr>
      <w:rFonts w:asciiTheme="minorHAnsi" w:eastAsiaTheme="minorHAnsi" w:hAnsiTheme="minorHAnsi" w:cstheme="minorBidi"/>
      <w:i/>
      <w:iCs/>
      <w:color w:val="404040" w:themeColor="text1" w:themeTint="BF"/>
      <w:kern w:val="2"/>
      <w:lang w:eastAsia="en-US"/>
      <w14:ligatures w14:val="standardContextual"/>
    </w:rPr>
  </w:style>
  <w:style w:type="character" w:customStyle="1" w:styleId="22">
    <w:name w:val="Цитата 2 Знак"/>
    <w:basedOn w:val="a0"/>
    <w:link w:val="21"/>
    <w:uiPriority w:val="29"/>
    <w:rsid w:val="00F17C2E"/>
    <w:rPr>
      <w:i/>
      <w:iCs/>
      <w:color w:val="404040" w:themeColor="text1" w:themeTint="BF"/>
    </w:rPr>
  </w:style>
  <w:style w:type="paragraph" w:styleId="a7">
    <w:name w:val="List Paragraph"/>
    <w:basedOn w:val="a"/>
    <w:uiPriority w:val="34"/>
    <w:qFormat/>
    <w:rsid w:val="00F17C2E"/>
    <w:pPr>
      <w:suppressAutoHyphens w:val="0"/>
      <w:spacing w:after="160" w:line="278" w:lineRule="auto"/>
      <w:ind w:left="720"/>
      <w:contextualSpacing/>
    </w:pPr>
    <w:rPr>
      <w:rFonts w:asciiTheme="minorHAnsi" w:eastAsiaTheme="minorHAnsi" w:hAnsiTheme="minorHAnsi" w:cstheme="minorBidi"/>
      <w:kern w:val="2"/>
      <w:lang w:eastAsia="en-US"/>
      <w14:ligatures w14:val="standardContextual"/>
    </w:rPr>
  </w:style>
  <w:style w:type="character" w:styleId="a8">
    <w:name w:val="Intense Emphasis"/>
    <w:basedOn w:val="a0"/>
    <w:uiPriority w:val="21"/>
    <w:qFormat/>
    <w:rsid w:val="00F17C2E"/>
    <w:rPr>
      <w:i/>
      <w:iCs/>
      <w:color w:val="2F5496" w:themeColor="accent1" w:themeShade="BF"/>
    </w:rPr>
  </w:style>
  <w:style w:type="paragraph" w:styleId="a9">
    <w:name w:val="Intense Quote"/>
    <w:basedOn w:val="a"/>
    <w:next w:val="a"/>
    <w:link w:val="aa"/>
    <w:uiPriority w:val="30"/>
    <w:qFormat/>
    <w:rsid w:val="00F17C2E"/>
    <w:pPr>
      <w:pBdr>
        <w:top w:val="single" w:sz="4" w:space="10" w:color="2F5496" w:themeColor="accent1" w:themeShade="BF"/>
        <w:bottom w:val="single" w:sz="4" w:space="10" w:color="2F5496" w:themeColor="accent1" w:themeShade="BF"/>
      </w:pBdr>
      <w:suppressAutoHyphens w:val="0"/>
      <w:spacing w:before="360" w:after="360" w:line="278" w:lineRule="auto"/>
      <w:ind w:left="864" w:right="864"/>
      <w:jc w:val="center"/>
    </w:pPr>
    <w:rPr>
      <w:rFonts w:asciiTheme="minorHAnsi" w:eastAsiaTheme="minorHAnsi" w:hAnsiTheme="minorHAnsi" w:cstheme="minorBidi"/>
      <w:i/>
      <w:iCs/>
      <w:color w:val="2F5496" w:themeColor="accent1" w:themeShade="BF"/>
      <w:kern w:val="2"/>
      <w:lang w:eastAsia="en-US"/>
      <w14:ligatures w14:val="standardContextual"/>
    </w:rPr>
  </w:style>
  <w:style w:type="character" w:customStyle="1" w:styleId="aa">
    <w:name w:val="Выделенная цитата Знак"/>
    <w:basedOn w:val="a0"/>
    <w:link w:val="a9"/>
    <w:uiPriority w:val="30"/>
    <w:rsid w:val="00F17C2E"/>
    <w:rPr>
      <w:i/>
      <w:iCs/>
      <w:color w:val="2F5496" w:themeColor="accent1" w:themeShade="BF"/>
    </w:rPr>
  </w:style>
  <w:style w:type="character" w:styleId="ab">
    <w:name w:val="Intense Reference"/>
    <w:basedOn w:val="a0"/>
    <w:uiPriority w:val="32"/>
    <w:qFormat/>
    <w:rsid w:val="00F17C2E"/>
    <w:rPr>
      <w:b/>
      <w:bCs/>
      <w:smallCaps/>
      <w:color w:val="2F5496" w:themeColor="accent1" w:themeShade="BF"/>
      <w:spacing w:val="5"/>
    </w:rPr>
  </w:style>
  <w:style w:type="paragraph" w:styleId="ac">
    <w:name w:val="Body Text Indent"/>
    <w:basedOn w:val="a"/>
    <w:link w:val="ad"/>
    <w:uiPriority w:val="99"/>
    <w:semiHidden/>
    <w:unhideWhenUsed/>
    <w:rsid w:val="004753EB"/>
    <w:pPr>
      <w:spacing w:after="120"/>
      <w:ind w:left="360"/>
    </w:pPr>
  </w:style>
  <w:style w:type="character" w:customStyle="1" w:styleId="ad">
    <w:name w:val="Основной текст с отступом Знак"/>
    <w:basedOn w:val="a0"/>
    <w:link w:val="ac"/>
    <w:uiPriority w:val="99"/>
    <w:semiHidden/>
    <w:rsid w:val="004753EB"/>
    <w:rPr>
      <w:rFonts w:ascii="Times New Roman" w:eastAsia="Times New Roman" w:hAnsi="Times New Roman" w:cs="Times New Roman"/>
      <w:kern w:val="0"/>
      <w:lang w:eastAsia="ru-RU"/>
      <w14:ligatures w14:val="none"/>
    </w:rPr>
  </w:style>
  <w:style w:type="character" w:styleId="ae">
    <w:name w:val="Hyperlink"/>
    <w:basedOn w:val="a0"/>
    <w:uiPriority w:val="99"/>
    <w:semiHidden/>
    <w:unhideWhenUsed/>
    <w:rsid w:val="004753EB"/>
    <w:rPr>
      <w:color w:val="0563C1" w:themeColor="hyperlink"/>
      <w:u w:val="single"/>
    </w:rPr>
  </w:style>
  <w:style w:type="paragraph" w:styleId="af">
    <w:name w:val="Balloon Text"/>
    <w:basedOn w:val="a"/>
    <w:link w:val="af0"/>
    <w:uiPriority w:val="99"/>
    <w:semiHidden/>
    <w:unhideWhenUsed/>
    <w:rsid w:val="00C1749B"/>
    <w:rPr>
      <w:rFonts w:ascii="Segoe UI" w:hAnsi="Segoe UI" w:cs="Segoe UI"/>
      <w:sz w:val="18"/>
      <w:szCs w:val="18"/>
    </w:rPr>
  </w:style>
  <w:style w:type="character" w:customStyle="1" w:styleId="af0">
    <w:name w:val="Текст выноски Знак"/>
    <w:basedOn w:val="a0"/>
    <w:link w:val="af"/>
    <w:uiPriority w:val="99"/>
    <w:semiHidden/>
    <w:rsid w:val="00C1749B"/>
    <w:rPr>
      <w:rFonts w:ascii="Segoe UI" w:eastAsia="Times New Roman" w:hAnsi="Segoe UI" w:cs="Segoe UI"/>
      <w:kern w:val="0"/>
      <w:sz w:val="18"/>
      <w:szCs w:val="18"/>
      <w:lang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16241046">
      <w:bodyDiv w:val="1"/>
      <w:marLeft w:val="0"/>
      <w:marRight w:val="0"/>
      <w:marTop w:val="0"/>
      <w:marBottom w:val="0"/>
      <w:divBdr>
        <w:top w:val="none" w:sz="0" w:space="0" w:color="auto"/>
        <w:left w:val="none" w:sz="0" w:space="0" w:color="auto"/>
        <w:bottom w:val="none" w:sz="0" w:space="0" w:color="auto"/>
        <w:right w:val="none" w:sz="0" w:space="0" w:color="auto"/>
      </w:divBdr>
    </w:div>
    <w:div w:id="1787387866">
      <w:bodyDiv w:val="1"/>
      <w:marLeft w:val="0"/>
      <w:marRight w:val="0"/>
      <w:marTop w:val="0"/>
      <w:marBottom w:val="0"/>
      <w:divBdr>
        <w:top w:val="none" w:sz="0" w:space="0" w:color="auto"/>
        <w:left w:val="none" w:sz="0" w:space="0" w:color="auto"/>
        <w:bottom w:val="none" w:sz="0" w:space="0" w:color="auto"/>
        <w:right w:val="none" w:sz="0" w:space="0" w:color="auto"/>
      </w:divBdr>
    </w:div>
    <w:div w:id="1914460839">
      <w:bodyDiv w:val="1"/>
      <w:marLeft w:val="0"/>
      <w:marRight w:val="0"/>
      <w:marTop w:val="0"/>
      <w:marBottom w:val="0"/>
      <w:divBdr>
        <w:top w:val="none" w:sz="0" w:space="0" w:color="auto"/>
        <w:left w:val="none" w:sz="0" w:space="0" w:color="auto"/>
        <w:bottom w:val="none" w:sz="0" w:space="0" w:color="auto"/>
        <w:right w:val="none" w:sz="0" w:space="0" w:color="auto"/>
      </w:divBdr>
    </w:div>
    <w:div w:id="1925257722">
      <w:bodyDiv w:val="1"/>
      <w:marLeft w:val="0"/>
      <w:marRight w:val="0"/>
      <w:marTop w:val="0"/>
      <w:marBottom w:val="0"/>
      <w:divBdr>
        <w:top w:val="none" w:sz="0" w:space="0" w:color="auto"/>
        <w:left w:val="none" w:sz="0" w:space="0" w:color="auto"/>
        <w:bottom w:val="none" w:sz="0" w:space="0" w:color="auto"/>
        <w:right w:val="none" w:sz="0" w:space="0" w:color="auto"/>
      </w:divBdr>
    </w:div>
    <w:div w:id="20444786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e-auctions.am/" TargetMode="External"/><Relationship Id="rId4" Type="http://schemas.openxmlformats.org/officeDocument/2006/relationships/hyperlink" Target="https://www.e-auctions.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199</TotalTime>
  <Pages>4</Pages>
  <Words>1365</Words>
  <Characters>7781</Characters>
  <Application>Microsoft Office Word</Application>
  <DocSecurity>0</DocSecurity>
  <Lines>64</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9128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97</cp:revision>
  <cp:lastPrinted>2026-09-16T11:55:00Z</cp:lastPrinted>
  <dcterms:created xsi:type="dcterms:W3CDTF">2026-07-28T10:29:00Z</dcterms:created>
  <dcterms:modified xsi:type="dcterms:W3CDTF">2026-09-22T10:57:00Z</dcterms:modified>
</cp:coreProperties>
</file>