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D0C" w:rsidRDefault="00214D0C" w:rsidP="00214D0C">
      <w:pPr>
        <w:jc w:val="center"/>
        <w:rPr>
          <w:rFonts w:ascii="GHEA Grapalat" w:hAnsi="GHEA Grapalat"/>
        </w:rPr>
      </w:pPr>
      <w:r>
        <w:rPr>
          <w:rFonts w:ascii="GHEA Grapalat" w:hAnsi="GHEA Grapalat"/>
          <w:b/>
          <w:bCs/>
          <w:lang w:val="hy-AM"/>
        </w:rPr>
        <w:t>ՀՐԱՊԱՐԱԿԱՅԻՆ ԾԱՆՈւՑՈւՄ</w:t>
      </w:r>
    </w:p>
    <w:p w:rsidR="00214D0C" w:rsidRDefault="00214D0C" w:rsidP="00214D0C">
      <w:pPr>
        <w:ind w:firstLine="720"/>
        <w:jc w:val="center"/>
        <w:rPr>
          <w:rFonts w:ascii="GHEA Grapalat" w:hAnsi="GHEA Grapalat"/>
          <w:lang w:val="hy-AM"/>
        </w:rPr>
      </w:pPr>
      <w:r>
        <w:rPr>
          <w:rFonts w:ascii="GHEA Grapalat" w:hAnsi="GHEA Grapalat"/>
          <w:b/>
          <w:bCs/>
          <w:lang w:val="hy-AM"/>
        </w:rPr>
        <w:t xml:space="preserve">ՀՀ Շիրակի մարզի Գյումրի համայնքը հրավիրում է աճուրդի, որը տեղի կունենա 2026թ. </w:t>
      </w:r>
      <w:r w:rsidR="00652DE8">
        <w:rPr>
          <w:rFonts w:ascii="GHEA Grapalat" w:hAnsi="GHEA Grapalat"/>
          <w:b/>
          <w:bCs/>
          <w:lang w:val="hy-AM"/>
        </w:rPr>
        <w:t>նոյեմբերի</w:t>
      </w:r>
      <w:r>
        <w:rPr>
          <w:rFonts w:ascii="GHEA Grapalat" w:hAnsi="GHEA Grapalat"/>
          <w:b/>
          <w:bCs/>
          <w:lang w:val="hy-AM"/>
        </w:rPr>
        <w:t xml:space="preserve"> </w:t>
      </w:r>
      <w:r w:rsidR="00652DE8">
        <w:rPr>
          <w:rFonts w:ascii="GHEA Grapalat" w:hAnsi="GHEA Grapalat"/>
          <w:b/>
          <w:bCs/>
          <w:lang w:val="hy-AM"/>
        </w:rPr>
        <w:t>23</w:t>
      </w:r>
      <w:r>
        <w:rPr>
          <w:rFonts w:ascii="GHEA Grapalat" w:hAnsi="GHEA Grapalat"/>
          <w:b/>
          <w:bCs/>
          <w:lang w:val="hy-AM"/>
        </w:rPr>
        <w:t xml:space="preserve">-ին, ժամը՝ 11։00ին </w:t>
      </w:r>
      <w:r w:rsidR="000E00F3">
        <w:fldChar w:fldCharType="begin"/>
      </w:r>
      <w:r w:rsidR="000E00F3" w:rsidRPr="000E00F3">
        <w:rPr>
          <w:lang w:val="hy-AM"/>
        </w:rPr>
        <w:instrText xml:space="preserve"> HYPERLINK "https://www.e-auctions.am" </w:instrText>
      </w:r>
      <w:r w:rsidR="000E00F3">
        <w:fldChar w:fldCharType="separate"/>
      </w:r>
      <w:r w:rsidRPr="00214D0C">
        <w:rPr>
          <w:rStyle w:val="a3"/>
          <w:rFonts w:ascii="GHEA Grapalat" w:eastAsiaTheme="majorEastAsia" w:hAnsi="GHEA Grapalat"/>
          <w:b/>
          <w:bCs/>
          <w:lang w:val="hy-AM"/>
        </w:rPr>
        <w:t>https://www.e-auctions.am</w:t>
      </w:r>
      <w:r w:rsidR="000E00F3">
        <w:rPr>
          <w:rStyle w:val="a3"/>
          <w:rFonts w:ascii="GHEA Grapalat" w:eastAsiaTheme="majorEastAsia" w:hAnsi="GHEA Grapalat"/>
          <w:b/>
          <w:bCs/>
          <w:lang w:val="hy-AM"/>
        </w:rPr>
        <w:fldChar w:fldCharType="end"/>
      </w:r>
      <w:r>
        <w:rPr>
          <w:rFonts w:ascii="GHEA Grapalat" w:hAnsi="GHEA Grapalat"/>
          <w:b/>
          <w:bCs/>
          <w:lang w:val="hy-AM"/>
        </w:rPr>
        <w:t xml:space="preserve"> կայքի միջոցով։</w:t>
      </w:r>
    </w:p>
    <w:p w:rsidR="00214D0C" w:rsidRDefault="00214D0C" w:rsidP="00214D0C">
      <w:pPr>
        <w:jc w:val="center"/>
        <w:rPr>
          <w:rFonts w:ascii="GHEA Grapalat" w:hAnsi="GHEA Grapalat"/>
          <w:b/>
          <w:bCs/>
          <w:lang w:val="hy-AM"/>
        </w:rPr>
      </w:pPr>
    </w:p>
    <w:p w:rsidR="004C6742" w:rsidRDefault="004C6742" w:rsidP="004C6742">
      <w:pPr>
        <w:jc w:val="center"/>
        <w:rPr>
          <w:rFonts w:ascii="GHEA Grapalat" w:hAnsi="GHEA Grapalat"/>
          <w:lang w:val="hy-AM"/>
        </w:rPr>
      </w:pPr>
      <w:bookmarkStart w:id="0" w:name="_Hlk181874982"/>
      <w:r>
        <w:rPr>
          <w:rFonts w:ascii="GHEA Grapalat" w:hAnsi="GHEA Grapalat"/>
          <w:b/>
          <w:bCs/>
          <w:lang w:val="hy-AM"/>
        </w:rPr>
        <w:t>ԷԼԵԿՏՐՈՆԱՅԻՆ ԱՃՈւՐԴՈՎ ՎԱՃԱՌՎՈւՄ Է</w:t>
      </w:r>
    </w:p>
    <w:p w:rsidR="004C6742" w:rsidRDefault="004C6742" w:rsidP="004C6742">
      <w:pPr>
        <w:ind w:firstLine="720"/>
        <w:jc w:val="center"/>
        <w:rPr>
          <w:rFonts w:ascii="GHEA Grapalat" w:hAnsi="GHEA Grapalat"/>
          <w:b/>
          <w:bCs/>
          <w:lang w:val="hy-AM"/>
        </w:rPr>
      </w:pPr>
      <w:bookmarkStart w:id="1" w:name="_Hlk181692298"/>
      <w:r>
        <w:rPr>
          <w:rFonts w:ascii="GHEA Grapalat" w:hAnsi="GHEA Grapalat"/>
          <w:b/>
          <w:bCs/>
          <w:lang w:val="hy-AM"/>
        </w:rPr>
        <w:t xml:space="preserve">ՀՀ Շիրակի մարզի Գյումրի համայնքի ավագանու 2026 թվականի մայիսի 07-ի թիվ 90-Ա  և ՀՀ Շիրակի մարզի Գյումրի համայնքի ղեկավարի 2026 թվականի </w:t>
      </w:r>
      <w:r w:rsidR="00652DE8">
        <w:rPr>
          <w:rFonts w:ascii="GHEA Grapalat" w:hAnsi="GHEA Grapalat"/>
          <w:b/>
          <w:bCs/>
          <w:lang w:val="hy-AM"/>
        </w:rPr>
        <w:t>սեպտեմբերի</w:t>
      </w:r>
      <w:r>
        <w:rPr>
          <w:rFonts w:ascii="GHEA Grapalat" w:hAnsi="GHEA Grapalat"/>
          <w:b/>
          <w:bCs/>
          <w:lang w:val="hy-AM"/>
        </w:rPr>
        <w:t xml:space="preserve"> </w:t>
      </w:r>
      <w:r w:rsidR="00652DE8">
        <w:rPr>
          <w:rFonts w:ascii="GHEA Grapalat" w:hAnsi="GHEA Grapalat"/>
          <w:b/>
          <w:bCs/>
          <w:lang w:val="hy-AM"/>
        </w:rPr>
        <w:t>29</w:t>
      </w:r>
      <w:r>
        <w:rPr>
          <w:rFonts w:ascii="GHEA Grapalat" w:hAnsi="GHEA Grapalat"/>
          <w:b/>
          <w:bCs/>
          <w:lang w:val="hy-AM"/>
        </w:rPr>
        <w:t xml:space="preserve">-ի թիվ </w:t>
      </w:r>
      <w:r w:rsidR="00652DE8">
        <w:rPr>
          <w:rFonts w:ascii="GHEA Grapalat" w:hAnsi="GHEA Grapalat"/>
          <w:b/>
          <w:bCs/>
          <w:lang w:val="hy-AM"/>
        </w:rPr>
        <w:t>2741</w:t>
      </w:r>
      <w:r>
        <w:rPr>
          <w:rFonts w:ascii="GHEA Grapalat" w:hAnsi="GHEA Grapalat"/>
          <w:b/>
          <w:bCs/>
          <w:lang w:val="hy-AM"/>
        </w:rPr>
        <w:t>-Ա որոշման համաձայն</w:t>
      </w:r>
      <w:bookmarkEnd w:id="1"/>
      <w:r>
        <w:rPr>
          <w:rFonts w:ascii="GHEA Grapalat" w:hAnsi="GHEA Grapalat"/>
          <w:b/>
          <w:bCs/>
          <w:lang w:val="hy-AM"/>
        </w:rPr>
        <w:t xml:space="preserve"> օտարման ենթակա ՀՀ Շիրակի մարզի Գյումրի համայնքի սեփականություն հանդիսացող  անշարժ գույքը</w:t>
      </w:r>
    </w:p>
    <w:p w:rsidR="00214D0C" w:rsidRDefault="00214D0C" w:rsidP="00214D0C">
      <w:pPr>
        <w:ind w:firstLine="720"/>
        <w:jc w:val="center"/>
        <w:rPr>
          <w:rFonts w:ascii="GHEA Grapalat" w:hAnsi="GHEA Grapalat"/>
          <w:b/>
          <w:bCs/>
          <w:lang w:val="hy-AM"/>
        </w:rPr>
      </w:pPr>
    </w:p>
    <w:tbl>
      <w:tblPr>
        <w:tblW w:w="145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107"/>
        <w:gridCol w:w="1132"/>
        <w:gridCol w:w="1454"/>
        <w:gridCol w:w="1441"/>
        <w:gridCol w:w="1098"/>
        <w:gridCol w:w="1271"/>
        <w:gridCol w:w="1271"/>
        <w:gridCol w:w="1603"/>
        <w:gridCol w:w="1129"/>
        <w:gridCol w:w="1295"/>
        <w:gridCol w:w="1226"/>
      </w:tblGrid>
      <w:tr w:rsidR="00032F5E" w:rsidRPr="00C27E3E" w:rsidTr="00032F5E">
        <w:trPr>
          <w:trHeight w:val="1933"/>
          <w:jc w:val="center"/>
        </w:trPr>
        <w:tc>
          <w:tcPr>
            <w:tcW w:w="533" w:type="dxa"/>
            <w:tcBorders>
              <w:top w:val="single" w:sz="4" w:space="0" w:color="auto"/>
              <w:left w:val="single" w:sz="4" w:space="0" w:color="auto"/>
              <w:bottom w:val="single" w:sz="4" w:space="0" w:color="auto"/>
              <w:right w:val="single" w:sz="4" w:space="0" w:color="auto"/>
            </w:tcBorders>
            <w:vAlign w:val="center"/>
            <w:hideMark/>
          </w:tcPr>
          <w:bookmarkEnd w:id="0"/>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07"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132"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454"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44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098"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603" w:type="dxa"/>
            <w:tcBorders>
              <w:top w:val="single" w:sz="4" w:space="0" w:color="auto"/>
              <w:left w:val="single" w:sz="4" w:space="0" w:color="auto"/>
              <w:bottom w:val="single" w:sz="4" w:space="0" w:color="auto"/>
              <w:right w:val="single" w:sz="4" w:space="0" w:color="auto"/>
            </w:tcBorders>
          </w:tcPr>
          <w:p w:rsidR="00214D0C" w:rsidRDefault="00214D0C" w:rsidP="00827D4C">
            <w:pPr>
              <w:spacing w:line="276" w:lineRule="auto"/>
              <w:jc w:val="center"/>
              <w:rPr>
                <w:rFonts w:ascii="GHEA Grapalat" w:hAnsi="GHEA Grapalat" w:cs="Calibri"/>
                <w:b/>
                <w:bCs/>
                <w:kern w:val="2"/>
                <w:sz w:val="18"/>
                <w:szCs w:val="18"/>
                <w14:ligatures w14:val="standardContextual"/>
              </w:rPr>
            </w:pPr>
          </w:p>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29"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proofErr w:type="gram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95"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26" w:type="dxa"/>
            <w:tcBorders>
              <w:top w:val="single" w:sz="4" w:space="0" w:color="auto"/>
              <w:left w:val="single" w:sz="4" w:space="0" w:color="auto"/>
              <w:bottom w:val="single" w:sz="4" w:space="0" w:color="auto"/>
              <w:right w:val="single" w:sz="4" w:space="0" w:color="auto"/>
            </w:tcBorders>
            <w:vAlign w:val="center"/>
            <w:hideMark/>
          </w:tcPr>
          <w:p w:rsidR="00214D0C" w:rsidRDefault="00214D0C"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rsidR="00214D0C" w:rsidRDefault="00214D0C"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032F5E" w:rsidRPr="00214D0C" w:rsidTr="00577182">
        <w:trPr>
          <w:trHeight w:val="1781"/>
          <w:jc w:val="center"/>
        </w:trPr>
        <w:tc>
          <w:tcPr>
            <w:tcW w:w="533" w:type="dxa"/>
            <w:tcBorders>
              <w:top w:val="single" w:sz="4" w:space="0" w:color="auto"/>
              <w:left w:val="single" w:sz="4" w:space="0" w:color="auto"/>
              <w:bottom w:val="single" w:sz="4" w:space="0" w:color="auto"/>
              <w:right w:val="single" w:sz="4" w:space="0" w:color="auto"/>
            </w:tcBorders>
            <w:noWrap/>
            <w:vAlign w:val="center"/>
          </w:tcPr>
          <w:p w:rsidR="00214D0C" w:rsidRDefault="00214D0C" w:rsidP="00827D4C">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07" w:type="dxa"/>
            <w:tcBorders>
              <w:top w:val="single" w:sz="4" w:space="0" w:color="auto"/>
              <w:left w:val="single" w:sz="4" w:space="0" w:color="auto"/>
              <w:bottom w:val="single" w:sz="4" w:space="0" w:color="auto"/>
              <w:right w:val="single" w:sz="4" w:space="0" w:color="auto"/>
            </w:tcBorders>
            <w:shd w:val="clear" w:color="auto" w:fill="auto"/>
            <w:noWrap/>
            <w:vAlign w:val="center"/>
          </w:tcPr>
          <w:p w:rsidR="00214D0C" w:rsidRPr="00AC3217" w:rsidRDefault="00214D0C" w:rsidP="00214D0C">
            <w:pPr>
              <w:spacing w:line="276" w:lineRule="auto"/>
              <w:jc w:val="center"/>
              <w:rPr>
                <w:kern w:val="2"/>
                <w:sz w:val="22"/>
                <w:szCs w:val="22"/>
                <w:lang w:val="en-US"/>
                <w14:ligatures w14:val="standardContextual"/>
              </w:rPr>
            </w:pPr>
          </w:p>
        </w:tc>
        <w:tc>
          <w:tcPr>
            <w:tcW w:w="1132" w:type="dxa"/>
            <w:tcBorders>
              <w:top w:val="single" w:sz="4" w:space="0" w:color="auto"/>
              <w:left w:val="single" w:sz="4" w:space="0" w:color="auto"/>
              <w:bottom w:val="single" w:sz="4" w:space="0" w:color="auto"/>
              <w:right w:val="single" w:sz="4" w:space="0" w:color="auto"/>
            </w:tcBorders>
            <w:shd w:val="clear" w:color="auto" w:fill="FFFFFF"/>
            <w:vAlign w:val="center"/>
          </w:tcPr>
          <w:p w:rsidR="00214D0C" w:rsidRPr="00AC3217" w:rsidRDefault="00214D0C" w:rsidP="00214D0C">
            <w:pPr>
              <w:spacing w:line="276" w:lineRule="auto"/>
              <w:jc w:val="center"/>
              <w:rPr>
                <w:kern w:val="2"/>
                <w:sz w:val="22"/>
                <w:szCs w:val="22"/>
                <w:highlight w:val="yellow"/>
                <w:lang w:val="hy-AM"/>
                <w14:ligatures w14:val="standardContextual"/>
              </w:rPr>
            </w:pPr>
            <w:r w:rsidRPr="00AC3217">
              <w:rPr>
                <w:sz w:val="22"/>
                <w:szCs w:val="22"/>
                <w:lang w:val="hy-AM"/>
              </w:rPr>
              <w:t>Հողամաս</w:t>
            </w:r>
          </w:p>
        </w:tc>
        <w:tc>
          <w:tcPr>
            <w:tcW w:w="1454" w:type="dxa"/>
            <w:tcBorders>
              <w:top w:val="single" w:sz="4" w:space="0" w:color="auto"/>
              <w:left w:val="single" w:sz="4" w:space="0" w:color="auto"/>
              <w:bottom w:val="single" w:sz="4" w:space="0" w:color="auto"/>
              <w:right w:val="single" w:sz="4" w:space="0" w:color="auto"/>
            </w:tcBorders>
            <w:vAlign w:val="center"/>
          </w:tcPr>
          <w:p w:rsidR="00214D0C" w:rsidRPr="00AC3217" w:rsidRDefault="00AA2185" w:rsidP="0020354C">
            <w:pPr>
              <w:spacing w:line="276" w:lineRule="auto"/>
              <w:jc w:val="center"/>
              <w:rPr>
                <w:kern w:val="2"/>
                <w:sz w:val="22"/>
                <w:szCs w:val="22"/>
                <w:highlight w:val="yellow"/>
                <w:lang w:val="hy-AM"/>
                <w14:ligatures w14:val="standardContextual"/>
              </w:rPr>
            </w:pPr>
            <w:r w:rsidRPr="00AC3217">
              <w:rPr>
                <w:sz w:val="22"/>
                <w:szCs w:val="22"/>
                <w:lang w:val="hy-AM"/>
              </w:rPr>
              <w:t xml:space="preserve">Մարզ Շիրակ,Գյումրի  համայնք, </w:t>
            </w:r>
            <w:r w:rsidR="0020354C">
              <w:rPr>
                <w:sz w:val="22"/>
                <w:szCs w:val="22"/>
                <w:lang w:val="hy-AM"/>
              </w:rPr>
              <w:t>Հովսեփյան</w:t>
            </w:r>
            <w:r w:rsidRPr="00AC3217">
              <w:rPr>
                <w:sz w:val="22"/>
                <w:szCs w:val="22"/>
                <w:lang w:val="hy-AM"/>
              </w:rPr>
              <w:t xml:space="preserve"> փողոց </w:t>
            </w:r>
            <w:r w:rsidR="0020354C">
              <w:rPr>
                <w:sz w:val="22"/>
                <w:szCs w:val="22"/>
                <w:lang w:val="hy-AM"/>
              </w:rPr>
              <w:t>19/5</w:t>
            </w:r>
            <w:r w:rsidRPr="00AC3217">
              <w:rPr>
                <w:sz w:val="22"/>
                <w:szCs w:val="22"/>
                <w:lang w:val="hy-AM"/>
              </w:rPr>
              <w:t xml:space="preserve"> հողամաս</w:t>
            </w:r>
          </w:p>
        </w:tc>
        <w:tc>
          <w:tcPr>
            <w:tcW w:w="1441" w:type="dxa"/>
            <w:tcBorders>
              <w:top w:val="single" w:sz="4" w:space="0" w:color="auto"/>
              <w:left w:val="single" w:sz="4" w:space="0" w:color="auto"/>
              <w:bottom w:val="single" w:sz="4" w:space="0" w:color="auto"/>
              <w:right w:val="single" w:sz="4" w:space="0" w:color="auto"/>
            </w:tcBorders>
            <w:vAlign w:val="center"/>
          </w:tcPr>
          <w:p w:rsidR="00214D0C" w:rsidRPr="00AC3217" w:rsidRDefault="00214D0C" w:rsidP="00214D0C">
            <w:pPr>
              <w:spacing w:line="276" w:lineRule="auto"/>
              <w:jc w:val="center"/>
              <w:rPr>
                <w:kern w:val="2"/>
                <w:sz w:val="22"/>
                <w:szCs w:val="22"/>
                <w:highlight w:val="yellow"/>
                <w:lang w:val="hy-AM"/>
                <w14:ligatures w14:val="standardContextual"/>
              </w:rPr>
            </w:pPr>
          </w:p>
        </w:tc>
        <w:tc>
          <w:tcPr>
            <w:tcW w:w="1098" w:type="dxa"/>
            <w:tcBorders>
              <w:top w:val="single" w:sz="4" w:space="0" w:color="auto"/>
              <w:left w:val="single" w:sz="4" w:space="0" w:color="auto"/>
              <w:bottom w:val="single" w:sz="4" w:space="0" w:color="auto"/>
              <w:right w:val="single" w:sz="4" w:space="0" w:color="auto"/>
            </w:tcBorders>
            <w:vAlign w:val="center"/>
          </w:tcPr>
          <w:p w:rsidR="00214D0C" w:rsidRPr="00AC3217" w:rsidRDefault="0020354C" w:rsidP="00214D0C">
            <w:pPr>
              <w:spacing w:line="276" w:lineRule="auto"/>
              <w:jc w:val="center"/>
              <w:rPr>
                <w:kern w:val="2"/>
                <w:sz w:val="22"/>
                <w:szCs w:val="22"/>
                <w:highlight w:val="yellow"/>
                <w:lang w:val="hy-AM"/>
                <w14:ligatures w14:val="standardContextual"/>
              </w:rPr>
            </w:pPr>
            <w:r w:rsidRPr="0020354C">
              <w:t>0.018062</w:t>
            </w:r>
          </w:p>
        </w:tc>
        <w:tc>
          <w:tcPr>
            <w:tcW w:w="1271" w:type="dxa"/>
            <w:tcBorders>
              <w:top w:val="single" w:sz="4" w:space="0" w:color="auto"/>
              <w:left w:val="single" w:sz="4" w:space="0" w:color="auto"/>
              <w:bottom w:val="single" w:sz="4" w:space="0" w:color="auto"/>
              <w:right w:val="single" w:sz="4" w:space="0" w:color="auto"/>
            </w:tcBorders>
            <w:vAlign w:val="center"/>
          </w:tcPr>
          <w:p w:rsidR="00214D0C" w:rsidRPr="00081099" w:rsidRDefault="0020354C" w:rsidP="00214D0C">
            <w:pPr>
              <w:spacing w:line="276" w:lineRule="auto"/>
              <w:jc w:val="center"/>
            </w:pPr>
            <w:r w:rsidRPr="00081099">
              <w:t>1652000</w:t>
            </w:r>
          </w:p>
        </w:tc>
        <w:tc>
          <w:tcPr>
            <w:tcW w:w="1271" w:type="dxa"/>
            <w:tcBorders>
              <w:top w:val="single" w:sz="4" w:space="0" w:color="auto"/>
              <w:left w:val="single" w:sz="4" w:space="0" w:color="auto"/>
              <w:bottom w:val="single" w:sz="4" w:space="0" w:color="auto"/>
              <w:right w:val="single" w:sz="4" w:space="0" w:color="auto"/>
            </w:tcBorders>
            <w:vAlign w:val="center"/>
          </w:tcPr>
          <w:p w:rsidR="00214D0C" w:rsidRPr="00081099" w:rsidRDefault="00214D0C" w:rsidP="00214D0C">
            <w:pPr>
              <w:spacing w:line="276" w:lineRule="auto"/>
              <w:jc w:val="center"/>
            </w:pPr>
            <w:r w:rsidRPr="00081099">
              <w:t>0</w:t>
            </w:r>
          </w:p>
        </w:tc>
        <w:tc>
          <w:tcPr>
            <w:tcW w:w="1603" w:type="dxa"/>
            <w:tcBorders>
              <w:top w:val="single" w:sz="4" w:space="0" w:color="auto"/>
              <w:left w:val="single" w:sz="4" w:space="0" w:color="auto"/>
              <w:bottom w:val="single" w:sz="4" w:space="0" w:color="auto"/>
              <w:right w:val="single" w:sz="4" w:space="0" w:color="auto"/>
            </w:tcBorders>
            <w:vAlign w:val="center"/>
          </w:tcPr>
          <w:p w:rsidR="00214D0C" w:rsidRPr="00081099" w:rsidRDefault="0020354C" w:rsidP="00214D0C">
            <w:pPr>
              <w:spacing w:line="276" w:lineRule="auto"/>
              <w:jc w:val="center"/>
            </w:pPr>
            <w:r w:rsidRPr="00081099">
              <w:t>1234411.27</w:t>
            </w:r>
          </w:p>
        </w:tc>
        <w:tc>
          <w:tcPr>
            <w:tcW w:w="1129" w:type="dxa"/>
            <w:tcBorders>
              <w:top w:val="single" w:sz="4" w:space="0" w:color="auto"/>
              <w:left w:val="single" w:sz="4" w:space="0" w:color="auto"/>
              <w:bottom w:val="single" w:sz="4" w:space="0" w:color="auto"/>
              <w:right w:val="single" w:sz="4" w:space="0" w:color="auto"/>
            </w:tcBorders>
            <w:vAlign w:val="center"/>
          </w:tcPr>
          <w:p w:rsidR="00214D0C" w:rsidRPr="00081099" w:rsidRDefault="00652DE8" w:rsidP="00214D0C">
            <w:pPr>
              <w:spacing w:line="276" w:lineRule="auto"/>
              <w:jc w:val="center"/>
              <w:rPr>
                <w:lang w:val="hy-AM"/>
              </w:rPr>
            </w:pPr>
            <w:r>
              <w:rPr>
                <w:lang w:val="hy-AM"/>
              </w:rPr>
              <w:t>1790355</w:t>
            </w:r>
          </w:p>
        </w:tc>
        <w:tc>
          <w:tcPr>
            <w:tcW w:w="1295" w:type="dxa"/>
            <w:tcBorders>
              <w:top w:val="single" w:sz="4" w:space="0" w:color="auto"/>
              <w:left w:val="single" w:sz="4" w:space="0" w:color="auto"/>
              <w:bottom w:val="single" w:sz="4" w:space="0" w:color="auto"/>
              <w:right w:val="single" w:sz="4" w:space="0" w:color="auto"/>
            </w:tcBorders>
            <w:vAlign w:val="center"/>
          </w:tcPr>
          <w:p w:rsidR="00214D0C" w:rsidRPr="00081099" w:rsidRDefault="00652DE8" w:rsidP="00214D0C">
            <w:pPr>
              <w:spacing w:line="276" w:lineRule="auto"/>
              <w:jc w:val="center"/>
              <w:rPr>
                <w:lang w:val="hy-AM"/>
              </w:rPr>
            </w:pPr>
            <w:r>
              <w:rPr>
                <w:lang w:val="hy-AM"/>
              </w:rPr>
              <w:t>537106,5</w:t>
            </w:r>
            <w:bookmarkStart w:id="2" w:name="_GoBack"/>
            <w:bookmarkEnd w:id="2"/>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214D0C" w:rsidRPr="00081099" w:rsidRDefault="00577182" w:rsidP="00827D4C">
            <w:pPr>
              <w:spacing w:line="276" w:lineRule="auto"/>
              <w:jc w:val="center"/>
            </w:pPr>
            <w:r w:rsidRPr="00081099">
              <w:t>50000</w:t>
            </w:r>
          </w:p>
        </w:tc>
      </w:tr>
    </w:tbl>
    <w:p w:rsidR="00214D0C" w:rsidRDefault="00214D0C" w:rsidP="00214D0C">
      <w:pPr>
        <w:ind w:left="284" w:firstLine="283"/>
        <w:rPr>
          <w:rFonts w:ascii="GHEA Grapalat" w:hAnsi="GHEA Grapalat"/>
          <w:lang w:val="hy-AM"/>
        </w:rPr>
      </w:pP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032F5E" w:rsidRPr="00032F5E">
        <w:rPr>
          <w:rFonts w:ascii="GHEA Grapalat" w:hAnsi="GHEA Grapalat"/>
          <w:b/>
          <w:bCs/>
          <w:i/>
          <w:iCs/>
          <w:sz w:val="20"/>
          <w:szCs w:val="20"/>
          <w:lang w:val="hy-AM"/>
        </w:rPr>
        <w:t>ՀՀ Շիրակի մարզի Գյումր</w:t>
      </w:r>
      <w:r w:rsidR="00032F5E">
        <w:rPr>
          <w:rFonts w:ascii="GHEA Grapalat" w:hAnsi="GHEA Grapalat"/>
          <w:b/>
          <w:bCs/>
          <w:i/>
          <w:iCs/>
          <w:sz w:val="20"/>
          <w:szCs w:val="20"/>
          <w:lang w:val="hy-AM"/>
        </w:rPr>
        <w:t>ու</w:t>
      </w:r>
      <w:r w:rsidR="00032F5E" w:rsidRPr="00032F5E">
        <w:rPr>
          <w:rFonts w:ascii="GHEA Grapalat" w:hAnsi="GHEA Grapalat"/>
          <w:b/>
          <w:bCs/>
          <w:i/>
          <w:iCs/>
          <w:sz w:val="20"/>
          <w:szCs w:val="20"/>
          <w:lang w:val="hy-AM"/>
        </w:rPr>
        <w:t xml:space="preserve"> համայնք</w:t>
      </w:r>
      <w:r w:rsidR="00032F5E">
        <w:rPr>
          <w:rFonts w:ascii="GHEA Grapalat" w:hAnsi="GHEA Grapalat"/>
          <w:b/>
          <w:bCs/>
          <w:i/>
          <w:iCs/>
          <w:sz w:val="20"/>
          <w:szCs w:val="20"/>
          <w:lang w:val="hy-AM"/>
        </w:rPr>
        <w:t>ապետարան Վարդանանց 1 հասցե։</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4"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214D0C" w:rsidRDefault="00214D0C" w:rsidP="00214D0C">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 </w:t>
      </w:r>
      <w:r w:rsidR="00032F5E">
        <w:rPr>
          <w:rFonts w:ascii="GHEA Grapalat" w:hAnsi="GHEA Grapalat"/>
          <w:b/>
          <w:bCs/>
          <w:i/>
          <w:iCs/>
          <w:sz w:val="20"/>
          <w:szCs w:val="20"/>
          <w:lang w:val="hy-AM"/>
        </w:rPr>
        <w:t xml:space="preserve">(+374  312)  2-22-01 </w:t>
      </w:r>
      <w:r>
        <w:rPr>
          <w:rFonts w:ascii="GHEA Grapalat" w:hAnsi="GHEA Grapalat"/>
          <w:b/>
          <w:bCs/>
          <w:i/>
          <w:iCs/>
          <w:sz w:val="20"/>
          <w:szCs w:val="20"/>
          <w:lang w:val="hy-AM"/>
        </w:rPr>
        <w:t xml:space="preserve">և </w:t>
      </w:r>
      <w:r w:rsidR="00032F5E">
        <w:rPr>
          <w:rFonts w:ascii="GHEA Grapalat" w:hAnsi="GHEA Grapalat"/>
          <w:b/>
          <w:bCs/>
          <w:i/>
          <w:iCs/>
          <w:sz w:val="20"/>
          <w:szCs w:val="20"/>
          <w:lang w:val="hy-AM"/>
        </w:rPr>
        <w:t xml:space="preserve">(+374  312)  2-22-29 </w:t>
      </w:r>
      <w:r>
        <w:rPr>
          <w:rFonts w:ascii="GHEA Grapalat" w:hAnsi="GHEA Grapalat"/>
          <w:b/>
          <w:bCs/>
          <w:i/>
          <w:iCs/>
          <w:sz w:val="20"/>
          <w:szCs w:val="20"/>
          <w:lang w:val="hy-AM"/>
        </w:rPr>
        <w:t xml:space="preserve">հեռախոսահամարներին կամ այցելել </w:t>
      </w:r>
      <w:r w:rsidR="00032F5E" w:rsidRPr="00032F5E">
        <w:rPr>
          <w:rFonts w:ascii="GHEA Grapalat" w:hAnsi="GHEA Grapalat"/>
          <w:b/>
          <w:bCs/>
          <w:i/>
          <w:iCs/>
          <w:sz w:val="20"/>
          <w:szCs w:val="20"/>
          <w:lang w:val="hy-AM"/>
        </w:rPr>
        <w:t>ՀՀ Շիրակի մարզի Գյումրի համայնքապետարան Վարդանանց հրապարակ 1 հասցեով</w:t>
      </w:r>
      <w:r w:rsidR="00032F5E">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032F5E" w:rsidRPr="00D45CC2">
        <w:rPr>
          <w:rFonts w:ascii="GHEA Grapalat" w:hAnsi="GHEA Grapalat"/>
          <w:b/>
          <w:bCs/>
          <w:i/>
          <w:iCs/>
          <w:color w:val="000000" w:themeColor="text1"/>
          <w:sz w:val="20"/>
          <w:szCs w:val="20"/>
          <w:u w:val="single"/>
          <w:lang w:val="hy-AM"/>
        </w:rPr>
        <w:t>900215301145359</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w:t>
      </w:r>
      <w:r>
        <w:rPr>
          <w:rFonts w:ascii="GHEA Grapalat" w:hAnsi="GHEA Grapalat"/>
          <w:b/>
          <w:bCs/>
          <w:i/>
          <w:iCs/>
          <w:color w:val="000000" w:themeColor="text1"/>
          <w:sz w:val="20"/>
          <w:szCs w:val="20"/>
          <w:lang w:val="hy-AM"/>
        </w:rPr>
        <w:lastRenderedPageBreak/>
        <w:t>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032F5E" w:rsidRPr="00032F5E">
        <w:rPr>
          <w:rFonts w:ascii="GHEA Grapalat" w:hAnsi="GHEA Grapalat"/>
          <w:b/>
          <w:bCs/>
          <w:i/>
          <w:iCs/>
          <w:color w:val="000000" w:themeColor="text1"/>
          <w:sz w:val="20"/>
          <w:szCs w:val="20"/>
          <w:lang w:val="hy-AM"/>
        </w:rPr>
        <w:t xml:space="preserve">ՀՀ Շիրակի մարզի Գյումրի համայնքի ավագանու 2026 թվականի մայիսի 07-ի թիվ 90-Ա որոշման </w:t>
      </w:r>
      <w:r w:rsidR="00032F5E">
        <w:rPr>
          <w:rFonts w:ascii="GHEA Grapalat" w:hAnsi="GHEA Grapalat"/>
          <w:b/>
          <w:bCs/>
          <w:i/>
          <w:iCs/>
          <w:color w:val="000000" w:themeColor="text1"/>
          <w:sz w:val="20"/>
          <w:szCs w:val="20"/>
          <w:lang w:val="hy-AM"/>
        </w:rPr>
        <w:t>որոշման համաձայն։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032F5E" w:rsidRPr="00D45CC2">
        <w:rPr>
          <w:rFonts w:ascii="GHEA Grapalat" w:hAnsi="GHEA Grapalat"/>
          <w:b/>
          <w:bCs/>
          <w:i/>
          <w:iCs/>
          <w:color w:val="000000" w:themeColor="text1"/>
          <w:sz w:val="20"/>
          <w:szCs w:val="20"/>
          <w:u w:val="single"/>
          <w:lang w:val="hy-AM"/>
        </w:rPr>
        <w:t>900215301145359</w:t>
      </w:r>
      <w:r w:rsidR="00032F5E">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214D0C" w:rsidRDefault="00214D0C" w:rsidP="00214D0C">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w:t>
      </w:r>
      <w:r>
        <w:rPr>
          <w:rFonts w:ascii="GHEA Grapalat" w:hAnsi="GHEA Grapalat"/>
          <w:i/>
          <w:iCs/>
          <w:color w:val="000000" w:themeColor="text1"/>
          <w:sz w:val="20"/>
          <w:szCs w:val="20"/>
          <w:lang w:val="hy-AM"/>
        </w:rPr>
        <w:lastRenderedPageBreak/>
        <w:t>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14D0C" w:rsidRDefault="00214D0C" w:rsidP="00214D0C">
      <w:pPr>
        <w:pStyle w:val="a4"/>
        <w:spacing w:after="0" w:line="276" w:lineRule="auto"/>
        <w:ind w:left="284" w:right="50" w:firstLine="283"/>
        <w:rPr>
          <w:rFonts w:ascii="GHEA Grapalat" w:hAnsi="GHEA Grapalat" w:cs="Sylfaen"/>
          <w:b/>
          <w:noProof/>
          <w:spacing w:val="0"/>
          <w:kern w:val="0"/>
          <w:position w:val="0"/>
          <w:sz w:val="24"/>
          <w:szCs w:val="24"/>
          <w:lang w:val="hy-AM" w:eastAsia="ru-RU"/>
        </w:rPr>
      </w:pPr>
    </w:p>
    <w:p w:rsidR="00F97567" w:rsidRPr="00214D0C" w:rsidRDefault="00F97567">
      <w:pPr>
        <w:rPr>
          <w:lang w:val="hy-AM"/>
        </w:rPr>
      </w:pPr>
    </w:p>
    <w:sectPr w:rsidR="00F97567" w:rsidRPr="00214D0C" w:rsidSect="00214D0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4DD8"/>
    <w:rsid w:val="00032F5E"/>
    <w:rsid w:val="00081099"/>
    <w:rsid w:val="000E00F3"/>
    <w:rsid w:val="0020354C"/>
    <w:rsid w:val="00214D0C"/>
    <w:rsid w:val="00244ED1"/>
    <w:rsid w:val="004C6742"/>
    <w:rsid w:val="00577182"/>
    <w:rsid w:val="005F5D12"/>
    <w:rsid w:val="00652DE8"/>
    <w:rsid w:val="00674DD8"/>
    <w:rsid w:val="00904B7D"/>
    <w:rsid w:val="00A42746"/>
    <w:rsid w:val="00AA2185"/>
    <w:rsid w:val="00AC3217"/>
    <w:rsid w:val="00D45CC2"/>
    <w:rsid w:val="00F97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032C03F-5DDC-4CAF-98B1-7813170ADF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4</Pages>
  <Words>1321</Words>
  <Characters>7532</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14</cp:revision>
  <dcterms:created xsi:type="dcterms:W3CDTF">2026-06-12T06:39:00Z</dcterms:created>
  <dcterms:modified xsi:type="dcterms:W3CDTF">2026-09-30T13:13:00Z</dcterms:modified>
</cp:coreProperties>
</file>