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84468E" w14:textId="77777777" w:rsidR="00BD2979" w:rsidRDefault="00BD2979" w:rsidP="00BD2979">
      <w:pPr>
        <w:rPr>
          <w:rFonts w:ascii="GHEA Grapalat" w:hAnsi="GHEA Grapalat"/>
          <w:b/>
          <w:bCs/>
          <w:lang w:val="hy-AM"/>
        </w:rPr>
      </w:pPr>
    </w:p>
    <w:p w14:paraId="1A937E32" w14:textId="77777777" w:rsidR="00BD2979" w:rsidRPr="00695049" w:rsidRDefault="00BD2979" w:rsidP="00BD2979">
      <w:pPr>
        <w:jc w:val="center"/>
        <w:rPr>
          <w:rFonts w:ascii="GHEA Grapalat" w:hAnsi="GHEA Grapalat"/>
          <w:lang w:val="hy-AM"/>
        </w:rPr>
      </w:pPr>
      <w:r>
        <w:rPr>
          <w:rFonts w:ascii="GHEA Grapalat" w:hAnsi="GHEA Grapalat"/>
          <w:b/>
          <w:bCs/>
          <w:lang w:val="hy-AM"/>
        </w:rPr>
        <w:t>ՀՐԱՊԱՐԱԿԱՅԻՆ ԾԱՆՈւՑՈւՄ</w:t>
      </w:r>
    </w:p>
    <w:p w14:paraId="275CF804" w14:textId="412D8920" w:rsidR="00BD2979" w:rsidRDefault="00BD2979" w:rsidP="00BD2979">
      <w:pPr>
        <w:ind w:firstLine="720"/>
        <w:jc w:val="center"/>
        <w:rPr>
          <w:rFonts w:ascii="GHEA Grapalat" w:hAnsi="GHEA Grapalat"/>
          <w:lang w:val="hy-AM"/>
        </w:rPr>
      </w:pPr>
      <w:r>
        <w:rPr>
          <w:rFonts w:ascii="GHEA Grapalat" w:hAnsi="GHEA Grapalat"/>
          <w:b/>
          <w:bCs/>
          <w:lang w:val="hy-AM"/>
        </w:rPr>
        <w:t xml:space="preserve">Մասիս համայնքը հրավիրում է աճուրդի, որը տեղի կունենա </w:t>
      </w:r>
      <w:r w:rsidRPr="00CB7054">
        <w:rPr>
          <w:rFonts w:ascii="GHEA Grapalat" w:hAnsi="GHEA Grapalat"/>
          <w:b/>
          <w:bCs/>
          <w:lang w:val="hy-AM"/>
        </w:rPr>
        <w:t>2026</w:t>
      </w:r>
      <w:r>
        <w:rPr>
          <w:rFonts w:ascii="GHEA Grapalat" w:hAnsi="GHEA Grapalat"/>
          <w:b/>
          <w:bCs/>
          <w:lang w:val="hy-AM"/>
        </w:rPr>
        <w:t xml:space="preserve">թ. </w:t>
      </w:r>
      <w:r w:rsidR="00095CE2">
        <w:rPr>
          <w:rFonts w:ascii="GHEA Grapalat" w:hAnsi="GHEA Grapalat"/>
          <w:b/>
          <w:bCs/>
          <w:lang w:val="hy-AM"/>
        </w:rPr>
        <w:t>նոյեմբերի 10</w:t>
      </w:r>
      <w:r>
        <w:rPr>
          <w:rFonts w:ascii="GHEA Grapalat" w:hAnsi="GHEA Grapalat"/>
          <w:b/>
          <w:bCs/>
          <w:lang w:val="hy-AM"/>
        </w:rPr>
        <w:t xml:space="preserve">-ին, ժամը՝ 10։00-ին </w:t>
      </w:r>
      <w:hyperlink r:id="rId4" w:history="1">
        <w:r w:rsidRPr="00695049">
          <w:rPr>
            <w:rStyle w:val="Hyperlink"/>
            <w:rFonts w:ascii="GHEA Grapalat" w:eastAsiaTheme="majorEastAsia" w:hAnsi="GHEA Grapalat"/>
            <w:b/>
            <w:bCs/>
            <w:lang w:val="hy-AM"/>
          </w:rPr>
          <w:t>https://www.e-auctions.am</w:t>
        </w:r>
      </w:hyperlink>
      <w:r>
        <w:rPr>
          <w:rFonts w:ascii="GHEA Grapalat" w:hAnsi="GHEA Grapalat"/>
          <w:b/>
          <w:bCs/>
          <w:lang w:val="hy-AM"/>
        </w:rPr>
        <w:t xml:space="preserve"> կայքի միջոցով։</w:t>
      </w:r>
    </w:p>
    <w:p w14:paraId="34A37F9B" w14:textId="77777777" w:rsidR="00BD2979" w:rsidRDefault="00BD2979" w:rsidP="00BD2979">
      <w:pPr>
        <w:jc w:val="center"/>
        <w:rPr>
          <w:rFonts w:ascii="GHEA Grapalat" w:hAnsi="GHEA Grapalat"/>
          <w:b/>
          <w:bCs/>
          <w:lang w:val="hy-AM"/>
        </w:rPr>
      </w:pPr>
    </w:p>
    <w:p w14:paraId="7F632217" w14:textId="77777777" w:rsidR="00BD2979" w:rsidRDefault="00BD2979" w:rsidP="00BD2979">
      <w:pPr>
        <w:jc w:val="center"/>
        <w:rPr>
          <w:rFonts w:ascii="GHEA Grapalat" w:hAnsi="GHEA Grapalat"/>
          <w:lang w:val="hy-AM"/>
        </w:rPr>
      </w:pPr>
      <w:r>
        <w:rPr>
          <w:rFonts w:ascii="GHEA Grapalat" w:hAnsi="GHEA Grapalat"/>
          <w:b/>
          <w:bCs/>
          <w:lang w:val="hy-AM"/>
        </w:rPr>
        <w:t>ԷԼԵԿՏՐՈՆԱՅԻՆ ԱՃՈւՐԴՈՎ ՎԱՃԱՌՎՈւՄ Է</w:t>
      </w:r>
    </w:p>
    <w:p w14:paraId="191FC2D2" w14:textId="4DC25EA9" w:rsidR="00BD2979" w:rsidRDefault="00BD2979" w:rsidP="00BD2979">
      <w:pPr>
        <w:ind w:firstLine="720"/>
        <w:jc w:val="center"/>
        <w:rPr>
          <w:rFonts w:ascii="GHEA Grapalat" w:hAnsi="GHEA Grapalat"/>
          <w:b/>
          <w:bCs/>
          <w:lang w:val="hy-AM"/>
        </w:rPr>
      </w:pPr>
      <w:bookmarkStart w:id="0" w:name="_Hlk181692298"/>
      <w:bookmarkStart w:id="1" w:name="_Hlk181874982"/>
      <w:r>
        <w:rPr>
          <w:rFonts w:ascii="GHEA Grapalat" w:hAnsi="GHEA Grapalat"/>
          <w:b/>
          <w:bCs/>
          <w:lang w:val="hy-AM"/>
        </w:rPr>
        <w:t xml:space="preserve">Հայաստանի Հանրապետության Արարատի մարզի Մասիս համայնքի ավագանու 2026 </w:t>
      </w:r>
      <w:r w:rsidR="00095CE2">
        <w:rPr>
          <w:rFonts w:ascii="GHEA Grapalat" w:hAnsi="GHEA Grapalat"/>
          <w:b/>
          <w:bCs/>
          <w:lang w:val="hy-AM"/>
        </w:rPr>
        <w:t>սեպտեմբերի</w:t>
      </w:r>
      <w:r>
        <w:rPr>
          <w:rFonts w:ascii="GHEA Grapalat" w:hAnsi="GHEA Grapalat"/>
          <w:b/>
          <w:bCs/>
          <w:lang w:val="hy-AM"/>
        </w:rPr>
        <w:t xml:space="preserve"> </w:t>
      </w:r>
      <w:r w:rsidR="00095CE2">
        <w:rPr>
          <w:rFonts w:ascii="GHEA Grapalat" w:hAnsi="GHEA Grapalat"/>
          <w:b/>
          <w:bCs/>
          <w:lang w:val="hy-AM"/>
        </w:rPr>
        <w:t>11</w:t>
      </w:r>
      <w:r>
        <w:rPr>
          <w:rFonts w:ascii="GHEA Grapalat" w:hAnsi="GHEA Grapalat"/>
          <w:b/>
          <w:bCs/>
          <w:lang w:val="hy-AM"/>
        </w:rPr>
        <w:t xml:space="preserve">-ի թիվ </w:t>
      </w:r>
      <w:r w:rsidR="00095CE2">
        <w:rPr>
          <w:rFonts w:ascii="GHEA Grapalat" w:hAnsi="GHEA Grapalat"/>
          <w:b/>
          <w:bCs/>
          <w:lang w:val="hy-AM"/>
        </w:rPr>
        <w:t>289</w:t>
      </w:r>
      <w:r>
        <w:rPr>
          <w:rFonts w:ascii="GHEA Grapalat" w:hAnsi="GHEA Grapalat"/>
          <w:b/>
          <w:bCs/>
          <w:lang w:val="hy-AM"/>
        </w:rPr>
        <w:t>-Ա որոշման համաձայն</w:t>
      </w:r>
      <w:bookmarkEnd w:id="0"/>
      <w:r>
        <w:rPr>
          <w:rFonts w:ascii="GHEA Grapalat" w:hAnsi="GHEA Grapalat"/>
          <w:b/>
          <w:bCs/>
          <w:lang w:val="hy-AM"/>
        </w:rPr>
        <w:t xml:space="preserve"> օտարման ենթակա համայնքային սեփականություն հանդիսացող անշարժ գույքը</w:t>
      </w:r>
    </w:p>
    <w:p w14:paraId="7281AC81" w14:textId="77777777" w:rsidR="00BD2979" w:rsidRDefault="00BD2979" w:rsidP="00BD2979">
      <w:pPr>
        <w:ind w:firstLine="720"/>
        <w:jc w:val="center"/>
        <w:rPr>
          <w:rFonts w:ascii="GHEA Grapalat" w:hAnsi="GHEA Grapalat"/>
          <w:b/>
          <w:bCs/>
          <w:lang w:val="hy-AM"/>
        </w:rPr>
      </w:pPr>
    </w:p>
    <w:tbl>
      <w:tblPr>
        <w:tblW w:w="166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1"/>
        <w:gridCol w:w="1183"/>
        <w:gridCol w:w="2081"/>
        <w:gridCol w:w="1840"/>
        <w:gridCol w:w="851"/>
        <w:gridCol w:w="1276"/>
        <w:gridCol w:w="1499"/>
        <w:gridCol w:w="1578"/>
        <w:gridCol w:w="1560"/>
        <w:gridCol w:w="1506"/>
        <w:gridCol w:w="1389"/>
        <w:gridCol w:w="1307"/>
      </w:tblGrid>
      <w:tr w:rsidR="00BD2979" w:rsidRPr="00C27E3E" w14:paraId="2A926B95" w14:textId="77777777" w:rsidTr="0017090E">
        <w:trPr>
          <w:trHeight w:val="1933"/>
          <w:jc w:val="center"/>
        </w:trPr>
        <w:tc>
          <w:tcPr>
            <w:tcW w:w="561" w:type="dxa"/>
            <w:tcBorders>
              <w:top w:val="single" w:sz="4" w:space="0" w:color="auto"/>
              <w:left w:val="single" w:sz="4" w:space="0" w:color="auto"/>
              <w:bottom w:val="single" w:sz="4" w:space="0" w:color="auto"/>
              <w:right w:val="single" w:sz="4" w:space="0" w:color="auto"/>
            </w:tcBorders>
            <w:vAlign w:val="center"/>
            <w:hideMark/>
          </w:tcPr>
          <w:bookmarkEnd w:id="1"/>
          <w:p w14:paraId="73C3D63C"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w:t>
            </w:r>
          </w:p>
        </w:tc>
        <w:tc>
          <w:tcPr>
            <w:tcW w:w="1183" w:type="dxa"/>
            <w:tcBorders>
              <w:top w:val="single" w:sz="4" w:space="0" w:color="auto"/>
              <w:left w:val="single" w:sz="4" w:space="0" w:color="auto"/>
              <w:bottom w:val="single" w:sz="4" w:space="0" w:color="auto"/>
              <w:right w:val="single" w:sz="4" w:space="0" w:color="auto"/>
            </w:tcBorders>
            <w:vAlign w:val="center"/>
            <w:hideMark/>
          </w:tcPr>
          <w:p w14:paraId="3AFEA1ED" w14:textId="77777777" w:rsidR="00BD2979" w:rsidRDefault="00D77C9F"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Լոտի հերթական համա</w:t>
            </w:r>
            <w:r w:rsidR="00BD2979">
              <w:rPr>
                <w:rFonts w:ascii="GHEA Grapalat" w:hAnsi="GHEA Grapalat" w:cs="Calibri"/>
                <w:b/>
                <w:bCs/>
                <w:kern w:val="2"/>
                <w:sz w:val="18"/>
                <w:szCs w:val="18"/>
                <w14:ligatures w14:val="standardContextual"/>
              </w:rPr>
              <w:t xml:space="preserve">ը </w:t>
            </w:r>
          </w:p>
        </w:tc>
        <w:tc>
          <w:tcPr>
            <w:tcW w:w="2081" w:type="dxa"/>
            <w:tcBorders>
              <w:top w:val="single" w:sz="4" w:space="0" w:color="auto"/>
              <w:left w:val="single" w:sz="4" w:space="0" w:color="auto"/>
              <w:bottom w:val="single" w:sz="4" w:space="0" w:color="auto"/>
              <w:right w:val="single" w:sz="4" w:space="0" w:color="auto"/>
            </w:tcBorders>
            <w:vAlign w:val="center"/>
            <w:hideMark/>
          </w:tcPr>
          <w:p w14:paraId="5596CAC0"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Անշարժ գույքի (լոտի) անվանումը</w:t>
            </w:r>
          </w:p>
        </w:tc>
        <w:tc>
          <w:tcPr>
            <w:tcW w:w="1840" w:type="dxa"/>
            <w:tcBorders>
              <w:top w:val="single" w:sz="4" w:space="0" w:color="auto"/>
              <w:left w:val="single" w:sz="4" w:space="0" w:color="auto"/>
              <w:bottom w:val="single" w:sz="4" w:space="0" w:color="auto"/>
              <w:right w:val="single" w:sz="4" w:space="0" w:color="auto"/>
            </w:tcBorders>
            <w:vAlign w:val="center"/>
            <w:hideMark/>
          </w:tcPr>
          <w:p w14:paraId="14ED16CC"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Հասցե</w:t>
            </w:r>
          </w:p>
        </w:tc>
        <w:tc>
          <w:tcPr>
            <w:tcW w:w="851" w:type="dxa"/>
            <w:tcBorders>
              <w:top w:val="single" w:sz="4" w:space="0" w:color="auto"/>
              <w:left w:val="single" w:sz="4" w:space="0" w:color="auto"/>
              <w:bottom w:val="single" w:sz="4" w:space="0" w:color="auto"/>
              <w:right w:val="single" w:sz="4" w:space="0" w:color="auto"/>
            </w:tcBorders>
            <w:vAlign w:val="center"/>
            <w:hideMark/>
          </w:tcPr>
          <w:p w14:paraId="66904AED"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Շենք-շինությունների մակերեսը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քառ. մետր)</w:t>
            </w:r>
          </w:p>
        </w:tc>
        <w:tc>
          <w:tcPr>
            <w:tcW w:w="1276" w:type="dxa"/>
            <w:tcBorders>
              <w:top w:val="single" w:sz="4" w:space="0" w:color="auto"/>
              <w:left w:val="single" w:sz="4" w:space="0" w:color="auto"/>
              <w:bottom w:val="single" w:sz="4" w:space="0" w:color="auto"/>
              <w:right w:val="single" w:sz="4" w:space="0" w:color="auto"/>
            </w:tcBorders>
            <w:vAlign w:val="center"/>
            <w:hideMark/>
          </w:tcPr>
          <w:p w14:paraId="4897567D"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Հողամասի մակերեսը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հեկտար)</w:t>
            </w:r>
          </w:p>
        </w:tc>
        <w:tc>
          <w:tcPr>
            <w:tcW w:w="1499" w:type="dxa"/>
            <w:tcBorders>
              <w:top w:val="single" w:sz="4" w:space="0" w:color="auto"/>
              <w:left w:val="single" w:sz="4" w:space="0" w:color="auto"/>
              <w:bottom w:val="single" w:sz="4" w:space="0" w:color="auto"/>
              <w:right w:val="single" w:sz="4" w:space="0" w:color="auto"/>
            </w:tcBorders>
            <w:vAlign w:val="center"/>
            <w:hideMark/>
          </w:tcPr>
          <w:p w14:paraId="70DDE4EE"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Անշարժ գույքի </w:t>
            </w:r>
          </w:p>
          <w:p w14:paraId="0BA47168"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գնահատված արժեքը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ՀՀ դրամ)</w:t>
            </w:r>
          </w:p>
        </w:tc>
        <w:tc>
          <w:tcPr>
            <w:tcW w:w="1578" w:type="dxa"/>
            <w:tcBorders>
              <w:top w:val="single" w:sz="4" w:space="0" w:color="auto"/>
              <w:left w:val="single" w:sz="4" w:space="0" w:color="auto"/>
              <w:bottom w:val="single" w:sz="4" w:space="0" w:color="auto"/>
              <w:right w:val="single" w:sz="4" w:space="0" w:color="auto"/>
            </w:tcBorders>
            <w:vAlign w:val="center"/>
            <w:hideMark/>
          </w:tcPr>
          <w:p w14:paraId="3E9F4878"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Անշարժ գույքի գնահատված շուկայական արժեքում ներառված հատկացված հողամասի գնահատված շուկայական արժեքը</w:t>
            </w:r>
          </w:p>
          <w:p w14:paraId="7FAC0B71"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 (ՀՀ դրամ)</w:t>
            </w:r>
          </w:p>
        </w:tc>
        <w:tc>
          <w:tcPr>
            <w:tcW w:w="1560" w:type="dxa"/>
            <w:tcBorders>
              <w:top w:val="single" w:sz="4" w:space="0" w:color="auto"/>
              <w:left w:val="single" w:sz="4" w:space="0" w:color="auto"/>
              <w:bottom w:val="single" w:sz="4" w:space="0" w:color="auto"/>
              <w:right w:val="single" w:sz="4" w:space="0" w:color="auto"/>
            </w:tcBorders>
          </w:tcPr>
          <w:p w14:paraId="063FE4D1"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p>
          <w:p w14:paraId="5C39D5A7"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Հողամասի տվյալ պահին գործող շուկայական արժեքին մոտարկված կադաստրային արժեքը </w:t>
            </w:r>
          </w:p>
          <w:p w14:paraId="31C65C8F"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 դրամ)</w:t>
            </w:r>
          </w:p>
        </w:tc>
        <w:tc>
          <w:tcPr>
            <w:tcW w:w="1506" w:type="dxa"/>
            <w:tcBorders>
              <w:top w:val="single" w:sz="4" w:space="0" w:color="auto"/>
              <w:left w:val="single" w:sz="4" w:space="0" w:color="auto"/>
              <w:bottom w:val="single" w:sz="4" w:space="0" w:color="auto"/>
              <w:right w:val="single" w:sz="4" w:space="0" w:color="auto"/>
            </w:tcBorders>
            <w:vAlign w:val="center"/>
            <w:hideMark/>
          </w:tcPr>
          <w:p w14:paraId="21D99B37"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Լոտի մեկնարկային գինը</w:t>
            </w:r>
            <w:r>
              <w:rPr>
                <w:rFonts w:ascii="GHEA Grapalat" w:hAnsi="GHEA Grapalat" w:cs="Calibri"/>
                <w:b/>
                <w:bCs/>
                <w:kern w:val="2"/>
                <w:sz w:val="18"/>
                <w:szCs w:val="18"/>
                <w14:ligatures w14:val="standardContextual"/>
              </w:rPr>
              <w:br/>
              <w:t>(ՀՀ դրամ)</w:t>
            </w:r>
          </w:p>
        </w:tc>
        <w:tc>
          <w:tcPr>
            <w:tcW w:w="1389" w:type="dxa"/>
            <w:tcBorders>
              <w:top w:val="single" w:sz="4" w:space="0" w:color="auto"/>
              <w:left w:val="single" w:sz="4" w:space="0" w:color="auto"/>
              <w:bottom w:val="single" w:sz="4" w:space="0" w:color="auto"/>
              <w:right w:val="single" w:sz="4" w:space="0" w:color="auto"/>
            </w:tcBorders>
            <w:vAlign w:val="center"/>
            <w:hideMark/>
          </w:tcPr>
          <w:p w14:paraId="34244879"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Նախավճարը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ՀՀ դրամ)</w:t>
            </w:r>
          </w:p>
        </w:tc>
        <w:tc>
          <w:tcPr>
            <w:tcW w:w="1307" w:type="dxa"/>
            <w:tcBorders>
              <w:top w:val="single" w:sz="4" w:space="0" w:color="auto"/>
              <w:left w:val="single" w:sz="4" w:space="0" w:color="auto"/>
              <w:bottom w:val="single" w:sz="4" w:space="0" w:color="auto"/>
              <w:right w:val="single" w:sz="4" w:space="0" w:color="auto"/>
            </w:tcBorders>
            <w:vAlign w:val="center"/>
            <w:hideMark/>
          </w:tcPr>
          <w:p w14:paraId="6EFD2C56"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Նվազագույն գնային հավելման չափը</w:t>
            </w:r>
          </w:p>
          <w:p w14:paraId="019ACC0B"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 դրամ)</w:t>
            </w:r>
          </w:p>
        </w:tc>
      </w:tr>
      <w:tr w:rsidR="008C044C" w:rsidRPr="005E08B9" w14:paraId="1C036BB0" w14:textId="77777777" w:rsidTr="0017090E">
        <w:trPr>
          <w:trHeight w:val="3164"/>
          <w:jc w:val="center"/>
        </w:trPr>
        <w:tc>
          <w:tcPr>
            <w:tcW w:w="561" w:type="dxa"/>
            <w:tcBorders>
              <w:top w:val="single" w:sz="4" w:space="0" w:color="auto"/>
              <w:left w:val="single" w:sz="4" w:space="0" w:color="auto"/>
              <w:bottom w:val="single" w:sz="4" w:space="0" w:color="auto"/>
              <w:right w:val="single" w:sz="4" w:space="0" w:color="auto"/>
            </w:tcBorders>
            <w:noWrap/>
            <w:vAlign w:val="center"/>
          </w:tcPr>
          <w:p w14:paraId="4E3605B3" w14:textId="40A1F3F8" w:rsidR="008C044C" w:rsidRPr="0014217F" w:rsidRDefault="008C044C" w:rsidP="008C044C">
            <w:pPr>
              <w:spacing w:line="276" w:lineRule="auto"/>
              <w:jc w:val="center"/>
              <w:rPr>
                <w:rFonts w:ascii="GHEA Grapalat" w:hAnsi="GHEA Grapalat" w:cs="Calibri"/>
                <w:kern w:val="2"/>
                <w:sz w:val="22"/>
                <w:szCs w:val="22"/>
                <w:lang w:val="hy-AM"/>
                <w14:ligatures w14:val="standardContextual"/>
              </w:rPr>
            </w:pPr>
            <w:r>
              <w:rPr>
                <w:rFonts w:ascii="GHEA Grapalat" w:hAnsi="GHEA Grapalat" w:cs="Calibri"/>
                <w:kern w:val="2"/>
                <w:sz w:val="22"/>
                <w:szCs w:val="22"/>
                <w:lang w:val="hy-AM"/>
                <w14:ligatures w14:val="standardContextual"/>
              </w:rPr>
              <w:t>1</w:t>
            </w:r>
          </w:p>
        </w:tc>
        <w:tc>
          <w:tcPr>
            <w:tcW w:w="1183" w:type="dxa"/>
            <w:tcBorders>
              <w:top w:val="single" w:sz="4" w:space="0" w:color="auto"/>
              <w:left w:val="single" w:sz="4" w:space="0" w:color="auto"/>
              <w:bottom w:val="single" w:sz="4" w:space="0" w:color="auto"/>
              <w:right w:val="single" w:sz="4" w:space="0" w:color="auto"/>
            </w:tcBorders>
            <w:noWrap/>
            <w:vAlign w:val="center"/>
          </w:tcPr>
          <w:p w14:paraId="09858FD1" w14:textId="0B28076A" w:rsidR="008C044C" w:rsidRPr="0014217F" w:rsidRDefault="008C044C" w:rsidP="008C044C">
            <w:pPr>
              <w:spacing w:line="276" w:lineRule="auto"/>
              <w:jc w:val="center"/>
              <w:rPr>
                <w:rFonts w:ascii="GHEA Grapalat" w:hAnsi="GHEA Grapalat" w:cs="Calibri"/>
                <w:kern w:val="2"/>
                <w:sz w:val="22"/>
                <w:szCs w:val="22"/>
                <w:lang w:val="hy-AM"/>
                <w14:ligatures w14:val="standardContextual"/>
              </w:rPr>
            </w:pPr>
            <w:r>
              <w:rPr>
                <w:rFonts w:ascii="GHEA Grapalat" w:hAnsi="GHEA Grapalat" w:cs="Calibri"/>
                <w:kern w:val="2"/>
                <w:sz w:val="22"/>
                <w:szCs w:val="22"/>
                <w:lang w:val="hy-AM"/>
                <w14:ligatures w14:val="standardContextual"/>
              </w:rPr>
              <w:t>14</w:t>
            </w:r>
          </w:p>
        </w:tc>
        <w:tc>
          <w:tcPr>
            <w:tcW w:w="2081" w:type="dxa"/>
            <w:tcBorders>
              <w:top w:val="single" w:sz="4" w:space="0" w:color="auto"/>
              <w:left w:val="single" w:sz="4" w:space="0" w:color="auto"/>
              <w:bottom w:val="single" w:sz="4" w:space="0" w:color="auto"/>
              <w:right w:val="single" w:sz="4" w:space="0" w:color="auto"/>
            </w:tcBorders>
            <w:shd w:val="clear" w:color="auto" w:fill="auto"/>
            <w:vAlign w:val="center"/>
          </w:tcPr>
          <w:p w14:paraId="63EAF062" w14:textId="0314A954" w:rsidR="008C044C" w:rsidRPr="00095CE2" w:rsidRDefault="008C044C" w:rsidP="008C044C">
            <w:pPr>
              <w:spacing w:line="276" w:lineRule="auto"/>
              <w:rPr>
                <w:rFonts w:ascii="GHEA Grapalat" w:hAnsi="GHEA Grapalat" w:cs="Calibri"/>
                <w:kern w:val="2"/>
                <w:sz w:val="22"/>
                <w:szCs w:val="22"/>
                <w:highlight w:val="yellow"/>
                <w:lang w:val="hy-AM"/>
                <w14:ligatures w14:val="standardContextual"/>
              </w:rPr>
            </w:pPr>
            <w:r>
              <w:rPr>
                <w:rFonts w:ascii="GHEA Grapalat" w:hAnsi="GHEA Grapalat"/>
                <w:color w:val="000000" w:themeColor="text1"/>
                <w:lang w:val="hy-AM"/>
              </w:rPr>
              <w:t>գյուղատնտեսական նպատակային վարելահող, այլ հողատեսքի հողամաս</w:t>
            </w:r>
          </w:p>
        </w:tc>
        <w:tc>
          <w:tcPr>
            <w:tcW w:w="1840" w:type="dxa"/>
            <w:tcBorders>
              <w:top w:val="single" w:sz="4" w:space="0" w:color="auto"/>
              <w:left w:val="single" w:sz="4" w:space="0" w:color="auto"/>
              <w:bottom w:val="single" w:sz="4" w:space="0" w:color="auto"/>
              <w:right w:val="single" w:sz="4" w:space="0" w:color="auto"/>
            </w:tcBorders>
            <w:vAlign w:val="center"/>
          </w:tcPr>
          <w:p w14:paraId="03205E73" w14:textId="12D80019" w:rsidR="008C044C" w:rsidRPr="00095CE2" w:rsidRDefault="008C044C" w:rsidP="008C044C">
            <w:pPr>
              <w:spacing w:line="276" w:lineRule="auto"/>
              <w:jc w:val="center"/>
              <w:rPr>
                <w:rFonts w:ascii="GHEA Grapalat" w:hAnsi="GHEA Grapalat"/>
                <w:color w:val="000000"/>
                <w:sz w:val="22"/>
                <w:szCs w:val="22"/>
                <w:shd w:val="clear" w:color="auto" w:fill="FFFFFF"/>
                <w:lang w:val="hy-AM"/>
              </w:rPr>
            </w:pPr>
            <w:r>
              <w:rPr>
                <w:rFonts w:ascii="GHEA Grapalat" w:hAnsi="GHEA Grapalat"/>
                <w:color w:val="000000" w:themeColor="text1"/>
                <w:lang w:val="hy-AM"/>
              </w:rPr>
              <w:t xml:space="preserve">ՀՀ, Արարատի մարզ, համայնք Մասիս, Նորաբաց </w:t>
            </w:r>
            <w:r>
              <w:rPr>
                <w:rFonts w:ascii="GHEA Grapalat" w:hAnsi="GHEA Grapalat" w:cs="GHEA Grapalat"/>
                <w:color w:val="000000" w:themeColor="text1"/>
                <w:lang w:val="hy-AM"/>
              </w:rPr>
              <w:t>հողամաս</w:t>
            </w:r>
            <w:r>
              <w:rPr>
                <w:rFonts w:ascii="GHEA Grapalat" w:hAnsi="GHEA Grapalat"/>
                <w:color w:val="000000" w:themeColor="text1"/>
                <w:lang w:val="hy-AM"/>
              </w:rPr>
              <w:t xml:space="preserve"> </w:t>
            </w:r>
            <w:r w:rsidRPr="00095CE2">
              <w:rPr>
                <w:rFonts w:ascii="GHEA Grapalat" w:hAnsi="GHEA Grapalat"/>
                <w:color w:val="000000"/>
                <w:sz w:val="22"/>
                <w:szCs w:val="22"/>
                <w:shd w:val="clear" w:color="auto" w:fill="FFFFFF"/>
                <w:lang w:val="hy-AM"/>
              </w:rPr>
              <w:t>(վկայական՝</w:t>
            </w:r>
          </w:p>
          <w:p w14:paraId="0BD407EB" w14:textId="68921B10" w:rsidR="008C044C" w:rsidRPr="00095CE2" w:rsidRDefault="008C044C" w:rsidP="008C044C">
            <w:pPr>
              <w:spacing w:line="276" w:lineRule="auto"/>
              <w:jc w:val="center"/>
              <w:rPr>
                <w:rFonts w:ascii="GHEA Grapalat" w:hAnsi="GHEA Grapalat" w:cs="Calibri"/>
                <w:kern w:val="2"/>
                <w:highlight w:val="yellow"/>
                <w:lang w:val="hy-AM"/>
                <w14:ligatures w14:val="standardContextual"/>
              </w:rPr>
            </w:pPr>
            <w:r w:rsidRPr="00052640">
              <w:rPr>
                <w:rFonts w:ascii="GHEA Grapalat" w:hAnsi="GHEA Grapalat"/>
                <w:color w:val="000000"/>
                <w:sz w:val="22"/>
                <w:szCs w:val="22"/>
                <w:shd w:val="clear" w:color="auto" w:fill="FFFFFF"/>
                <w:lang w:val="hy-AM"/>
              </w:rPr>
              <w:t>N</w:t>
            </w:r>
            <w:r>
              <w:rPr>
                <w:rFonts w:ascii="GHEA Grapalat" w:hAnsi="GHEA Grapalat"/>
                <w:color w:val="000000"/>
                <w:sz w:val="22"/>
                <w:szCs w:val="22"/>
                <w:shd w:val="clear" w:color="auto" w:fill="FFFFFF"/>
                <w:lang w:val="hy-AM"/>
              </w:rPr>
              <w:t>13122024-03-0037</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040874E" w14:textId="77777777" w:rsidR="008C044C" w:rsidRPr="00141167" w:rsidRDefault="008C044C" w:rsidP="008C044C">
            <w:pPr>
              <w:spacing w:line="276" w:lineRule="auto"/>
              <w:jc w:val="center"/>
              <w:rPr>
                <w:rFonts w:ascii="GHEA Grapalat" w:hAnsi="GHEA Grapalat" w:cs="Calibri"/>
                <w:kern w:val="2"/>
                <w:sz w:val="16"/>
                <w:szCs w:val="16"/>
                <w:lang w:val="hy-AM"/>
                <w14:ligatures w14:val="standardContextual"/>
              </w:rPr>
            </w:pPr>
            <w:r w:rsidRPr="00141167">
              <w:rPr>
                <w:rFonts w:ascii="GHEA Grapalat" w:hAnsi="GHEA Grapalat" w:cs="Calibri"/>
                <w:kern w:val="2"/>
                <w:sz w:val="16"/>
                <w:szCs w:val="16"/>
                <w:lang w:val="hy-AM"/>
                <w14:ligatures w14:val="standardContextual"/>
              </w:rPr>
              <w:t>–</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693B05E" w14:textId="71047EBA" w:rsidR="008C044C" w:rsidRPr="0014217F" w:rsidRDefault="008C044C" w:rsidP="008C044C">
            <w:pPr>
              <w:spacing w:line="276" w:lineRule="auto"/>
              <w:jc w:val="center"/>
              <w:rPr>
                <w:rFonts w:ascii="GHEA Grapalat" w:hAnsi="GHEA Grapalat" w:cs="Calibri"/>
                <w:kern w:val="2"/>
                <w:sz w:val="22"/>
                <w:szCs w:val="22"/>
                <w:lang w:val="hy-AM"/>
                <w14:ligatures w14:val="standardContextual"/>
              </w:rPr>
            </w:pPr>
            <w:r>
              <w:rPr>
                <w:rFonts w:ascii="GHEA Grapalat" w:hAnsi="GHEA Grapalat"/>
                <w:color w:val="000000" w:themeColor="text1"/>
                <w:lang w:val="hy-AM"/>
              </w:rPr>
              <w:t>0.78217</w:t>
            </w:r>
          </w:p>
        </w:tc>
        <w:tc>
          <w:tcPr>
            <w:tcW w:w="149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AE1C611" w14:textId="600D6607" w:rsidR="008C044C" w:rsidRPr="0014217F" w:rsidRDefault="008C044C" w:rsidP="008C044C">
            <w:pPr>
              <w:spacing w:line="276" w:lineRule="auto"/>
              <w:jc w:val="center"/>
              <w:rPr>
                <w:rFonts w:ascii="GHEA Grapalat" w:hAnsi="GHEA Grapalat" w:cs="Calibri"/>
                <w:kern w:val="2"/>
                <w:sz w:val="22"/>
                <w:szCs w:val="22"/>
                <w:lang w:val="hy-AM"/>
                <w14:ligatures w14:val="standardContextual"/>
              </w:rPr>
            </w:pPr>
            <w:r>
              <w:rPr>
                <w:rFonts w:ascii="GHEA Grapalat" w:hAnsi="GHEA Grapalat"/>
                <w:color w:val="000000" w:themeColor="text1"/>
                <w:lang w:val="hy-AM"/>
              </w:rPr>
              <w:t>13 860 000</w:t>
            </w:r>
          </w:p>
        </w:tc>
        <w:tc>
          <w:tcPr>
            <w:tcW w:w="157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2782B55" w14:textId="17D398AF" w:rsidR="008C044C" w:rsidRPr="00D51F85" w:rsidRDefault="008C044C" w:rsidP="008C044C">
            <w:pPr>
              <w:spacing w:line="276" w:lineRule="auto"/>
              <w:jc w:val="center"/>
              <w:rPr>
                <w:rFonts w:ascii="GHEA Grapalat" w:hAnsi="GHEA Grapalat" w:cs="Calibri"/>
                <w:kern w:val="2"/>
                <w:sz w:val="22"/>
                <w:szCs w:val="22"/>
                <w:lang w:val="hy-AM"/>
                <w14:ligatures w14:val="standardContextual"/>
              </w:rPr>
            </w:pPr>
            <w:r>
              <w:rPr>
                <w:rFonts w:ascii="GHEA Grapalat" w:hAnsi="GHEA Grapalat"/>
                <w:color w:val="000000" w:themeColor="text1"/>
                <w:lang w:val="hy-AM"/>
              </w:rPr>
              <w:t>13 860 000</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244C282" w14:textId="6ECC12F6" w:rsidR="008C044C" w:rsidRPr="00A71ED8" w:rsidRDefault="008C044C" w:rsidP="008C044C">
            <w:pPr>
              <w:spacing w:line="276" w:lineRule="auto"/>
              <w:jc w:val="center"/>
              <w:rPr>
                <w:rFonts w:ascii="GHEA Grapalat" w:hAnsi="GHEA Grapalat" w:cs="Calibri"/>
                <w:kern w:val="2"/>
                <w:lang w:val="hy-AM"/>
                <w14:ligatures w14:val="standardContextual"/>
              </w:rPr>
            </w:pPr>
            <w:r>
              <w:rPr>
                <w:rFonts w:ascii="GHEA Grapalat" w:hAnsi="GHEA Grapalat" w:cs="GHEA Grapalat"/>
                <w:color w:val="000000" w:themeColor="text1"/>
                <w:lang w:val="hy-AM"/>
              </w:rPr>
              <w:t>-</w:t>
            </w:r>
          </w:p>
        </w:tc>
        <w:tc>
          <w:tcPr>
            <w:tcW w:w="1506" w:type="dxa"/>
            <w:tcBorders>
              <w:top w:val="single" w:sz="4" w:space="0" w:color="auto"/>
              <w:left w:val="single" w:sz="4" w:space="0" w:color="auto"/>
              <w:bottom w:val="single" w:sz="4" w:space="0" w:color="auto"/>
              <w:right w:val="single" w:sz="4" w:space="0" w:color="auto"/>
            </w:tcBorders>
            <w:vAlign w:val="center"/>
          </w:tcPr>
          <w:p w14:paraId="02E6E8D8" w14:textId="7A32B6D3" w:rsidR="008C044C" w:rsidRPr="0014217F" w:rsidRDefault="008C044C" w:rsidP="008C044C">
            <w:pPr>
              <w:spacing w:line="276" w:lineRule="auto"/>
              <w:jc w:val="center"/>
              <w:rPr>
                <w:rFonts w:ascii="GHEA Grapalat" w:hAnsi="GHEA Grapalat" w:cs="Calibri"/>
                <w:kern w:val="2"/>
                <w:sz w:val="22"/>
                <w:szCs w:val="22"/>
                <w:lang w:val="hy-AM"/>
                <w14:ligatures w14:val="standardContextual"/>
              </w:rPr>
            </w:pPr>
            <w:r>
              <w:rPr>
                <w:rFonts w:ascii="GHEA Grapalat" w:hAnsi="GHEA Grapalat"/>
                <w:color w:val="000000" w:themeColor="text1"/>
                <w:lang w:val="hy-AM"/>
              </w:rPr>
              <w:t>13 860 000</w:t>
            </w:r>
          </w:p>
        </w:tc>
        <w:tc>
          <w:tcPr>
            <w:tcW w:w="1389" w:type="dxa"/>
            <w:tcBorders>
              <w:top w:val="single" w:sz="4" w:space="0" w:color="auto"/>
              <w:left w:val="single" w:sz="4" w:space="0" w:color="auto"/>
              <w:bottom w:val="single" w:sz="4" w:space="0" w:color="auto"/>
              <w:right w:val="single" w:sz="4" w:space="0" w:color="auto"/>
            </w:tcBorders>
            <w:vAlign w:val="center"/>
          </w:tcPr>
          <w:p w14:paraId="6F7F645B" w14:textId="08934E24" w:rsidR="008C044C" w:rsidRPr="0014217F" w:rsidRDefault="008C044C" w:rsidP="008C044C">
            <w:pPr>
              <w:spacing w:line="276" w:lineRule="auto"/>
              <w:jc w:val="center"/>
              <w:rPr>
                <w:rFonts w:ascii="GHEA Grapalat" w:hAnsi="GHEA Grapalat" w:cs="Calibri"/>
                <w:kern w:val="2"/>
                <w:sz w:val="22"/>
                <w:szCs w:val="22"/>
                <w:lang w:val="hy-AM"/>
                <w14:ligatures w14:val="standardContextual"/>
              </w:rPr>
            </w:pPr>
            <w:r>
              <w:rPr>
                <w:rFonts w:ascii="GHEA Grapalat" w:hAnsi="GHEA Grapalat" w:cs="GHEA Grapalat"/>
                <w:color w:val="000000" w:themeColor="text1"/>
                <w:lang w:val="hy-AM"/>
              </w:rPr>
              <w:t>2 772 000</w:t>
            </w:r>
          </w:p>
        </w:tc>
        <w:tc>
          <w:tcPr>
            <w:tcW w:w="1307" w:type="dxa"/>
            <w:tcBorders>
              <w:top w:val="single" w:sz="4" w:space="0" w:color="auto"/>
              <w:left w:val="single" w:sz="4" w:space="0" w:color="auto"/>
              <w:bottom w:val="single" w:sz="4" w:space="0" w:color="auto"/>
              <w:right w:val="single" w:sz="4" w:space="0" w:color="auto"/>
            </w:tcBorders>
            <w:vAlign w:val="center"/>
          </w:tcPr>
          <w:p w14:paraId="0539F89E" w14:textId="2CEBC90D" w:rsidR="008C044C" w:rsidRPr="00DC1A3E" w:rsidRDefault="008C044C" w:rsidP="008C044C">
            <w:pPr>
              <w:spacing w:line="276" w:lineRule="auto"/>
              <w:jc w:val="center"/>
              <w:rPr>
                <w:rFonts w:ascii="GHEA Grapalat" w:hAnsi="GHEA Grapalat" w:cs="Calibri"/>
                <w:kern w:val="2"/>
                <w:sz w:val="22"/>
                <w:szCs w:val="22"/>
                <w:lang w:val="hy-AM"/>
                <w14:ligatures w14:val="standardContextual"/>
              </w:rPr>
            </w:pPr>
            <w:r>
              <w:rPr>
                <w:rFonts w:ascii="GHEA Grapalat" w:hAnsi="GHEA Grapalat"/>
                <w:color w:val="000000" w:themeColor="text1"/>
                <w:lang w:val="hy-AM"/>
              </w:rPr>
              <w:t>138 600</w:t>
            </w:r>
          </w:p>
        </w:tc>
      </w:tr>
    </w:tbl>
    <w:p w14:paraId="4A4711CF" w14:textId="77777777" w:rsidR="00BD2979" w:rsidRDefault="00BD2979" w:rsidP="00BD2979">
      <w:pPr>
        <w:ind w:left="284" w:firstLine="283"/>
        <w:rPr>
          <w:rFonts w:ascii="GHEA Grapalat" w:hAnsi="GHEA Grapalat"/>
          <w:lang w:val="hy-AM"/>
        </w:rPr>
      </w:pPr>
    </w:p>
    <w:p w14:paraId="238307FF" w14:textId="77777777" w:rsidR="00BD2979" w:rsidRDefault="00BD2979" w:rsidP="00BD2979">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կազմակերպչի անվանումը, գտնվելու վայրը՝ Հայաստանի Հանրապետության Արարատի մարզի Մասիս համայնք, Ք</w:t>
      </w:r>
      <w:r>
        <w:rPr>
          <w:rFonts w:ascii="Cambria Math" w:hAnsi="Cambria Math"/>
          <w:b/>
          <w:bCs/>
          <w:i/>
          <w:iCs/>
          <w:sz w:val="20"/>
          <w:szCs w:val="20"/>
          <w:lang w:val="hy-AM"/>
        </w:rPr>
        <w:t>․Մասիս Կենտրոնական հրապարակ 4</w:t>
      </w:r>
      <w:r>
        <w:rPr>
          <w:rFonts w:ascii="GHEA Grapalat" w:hAnsi="GHEA Grapalat"/>
          <w:b/>
          <w:bCs/>
          <w:i/>
          <w:iCs/>
          <w:sz w:val="20"/>
          <w:szCs w:val="20"/>
          <w:lang w:val="hy-AM"/>
        </w:rPr>
        <w:t>։</w:t>
      </w:r>
    </w:p>
    <w:p w14:paraId="74D67449" w14:textId="77777777" w:rsidR="00BD2979" w:rsidRDefault="00BD2979" w:rsidP="00BD2979">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մասնակից կարող են հանդիսանալ ֆիզիկական և իրավաբանական անձինք, ինչպես նաև պետությունը (բացառությամբ օրենքով նախատեսված դեպքերի),</w:t>
      </w:r>
    </w:p>
    <w:p w14:paraId="62380CA1" w14:textId="77777777" w:rsidR="00BD2979" w:rsidRDefault="00BD2979" w:rsidP="00BD2979">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lastRenderedPageBreak/>
        <w:t>* Աճուրդի մասնակցության համար Էլեկտրոնային համակարգում (</w:t>
      </w:r>
      <w:hyperlink r:id="rId5" w:history="1">
        <w:r>
          <w:rPr>
            <w:rStyle w:val="Hyperlink"/>
            <w:rFonts w:ascii="GHEA Grapalat" w:eastAsiaTheme="majorEastAsia" w:hAnsi="GHEA Grapalat"/>
            <w:b/>
            <w:bCs/>
            <w:i/>
            <w:iCs/>
            <w:sz w:val="20"/>
            <w:szCs w:val="20"/>
            <w:lang w:val="hy-AM"/>
          </w:rPr>
          <w:t>https://www.e-auctions.am/</w:t>
        </w:r>
      </w:hyperlink>
      <w:r>
        <w:rPr>
          <w:rFonts w:ascii="GHEA Grapalat" w:hAnsi="GHEA Grapalat"/>
          <w:b/>
          <w:bCs/>
          <w:i/>
          <w:iCs/>
          <w:sz w:val="20"/>
          <w:szCs w:val="20"/>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վճարել նախավճար:</w:t>
      </w:r>
    </w:p>
    <w:p w14:paraId="1B495CEC" w14:textId="77777777" w:rsidR="00BD2979" w:rsidRDefault="00BD2979" w:rsidP="00BD2979">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687E9ACE" w14:textId="77777777" w:rsidR="00BD2979" w:rsidRDefault="00BD2979" w:rsidP="00BD2979">
      <w:pPr>
        <w:ind w:left="284" w:firstLine="283"/>
        <w:jc w:val="both"/>
        <w:rPr>
          <w:rFonts w:ascii="GHEA Grapalat" w:hAnsi="GHEA Grapalat"/>
          <w:sz w:val="20"/>
          <w:szCs w:val="20"/>
          <w:lang w:val="hy-AM"/>
        </w:rPr>
      </w:pPr>
      <w:bookmarkStart w:id="2" w:name="_Hlk204255994"/>
      <w:r>
        <w:rPr>
          <w:rFonts w:ascii="GHEA Grapalat" w:hAnsi="GHEA Grapalat"/>
          <w:b/>
          <w:bCs/>
          <w:i/>
          <w:iCs/>
          <w:sz w:val="20"/>
          <w:szCs w:val="20"/>
          <w:lang w:val="hy-AM"/>
        </w:rPr>
        <w:t>* Աճուրդի վերաբերյալ անհրաժեշտ և լրացուցիչ տեղեկատվություն ու տեխնիկական աջակցություն ստանալու համար Մասնակիցները կարող են զանգահարել 023642020 հեռախոսահամարին կամ այցելել Հայաստանի Հանրապետության Արարատի մարզի Մասիսի համայնքապետարան՝ ք</w:t>
      </w:r>
      <w:r>
        <w:rPr>
          <w:rFonts w:ascii="Cambria Math" w:hAnsi="Cambria Math"/>
          <w:b/>
          <w:bCs/>
          <w:i/>
          <w:iCs/>
          <w:sz w:val="20"/>
          <w:szCs w:val="20"/>
          <w:lang w:val="hy-AM"/>
        </w:rPr>
        <w:t>․Մասիս Կենտրոնական հրապարակ 4</w:t>
      </w:r>
    </w:p>
    <w:p w14:paraId="5C05BF34" w14:textId="77777777" w:rsidR="00BD2979" w:rsidRDefault="00BD2979" w:rsidP="00BD2979">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14:paraId="63851D15"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14:paraId="04B99DC0" w14:textId="77777777" w:rsidR="00BD2979" w:rsidRDefault="00BD2979" w:rsidP="00BD2979">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2"/>
    <w:p w14:paraId="5FE59089"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Աճուրդի անցկացման և աճուրդում հաղթողին որոշելու կարգը՝</w:t>
      </w:r>
    </w:p>
    <w:p w14:paraId="04E6C40B" w14:textId="77777777" w:rsidR="00BD2979" w:rsidRDefault="00BD2979" w:rsidP="00BD2979">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23FB9F88" w14:textId="77777777" w:rsidR="00BD2979" w:rsidRDefault="00BD2979" w:rsidP="00BD2979">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0723ED77" w14:textId="77777777" w:rsidR="00BD2979" w:rsidRDefault="00BD2979" w:rsidP="00BD2979">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0859A588" w14:textId="77777777" w:rsidR="00BD2979" w:rsidRDefault="00BD2979" w:rsidP="00BD2979">
      <w:pPr>
        <w:ind w:left="284" w:firstLine="283"/>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900435101176 հաշվեհամարին։ </w:t>
      </w:r>
      <w:r>
        <w:rPr>
          <w:rFonts w:ascii="GHEA Grapalat" w:hAnsi="GHEA Grapalat"/>
          <w:b/>
          <w:bCs/>
          <w:i/>
          <w:iCs/>
          <w:color w:val="000000" w:themeColor="text1"/>
          <w:sz w:val="20"/>
          <w:szCs w:val="20"/>
          <w:lang w:val="hy-AM"/>
        </w:rPr>
        <w:br/>
      </w:r>
    </w:p>
    <w:p w14:paraId="723007D4" w14:textId="77777777" w:rsidR="00BD2979" w:rsidRDefault="00BD2979" w:rsidP="00BD2979">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37A93D69"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72A5C679" w14:textId="4D7064CD" w:rsidR="00BD2979" w:rsidRDefault="00BD2979" w:rsidP="00BD2979">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  * Համաձայն ՀՀ կառավարության 2023 թվականի սեպտեմբերի 28-ի N1667-Ն որոշման</w:t>
      </w:r>
      <w:r w:rsidR="00A655B9">
        <w:rPr>
          <w:rFonts w:ascii="GHEA Grapalat" w:hAnsi="GHEA Grapalat"/>
          <w:b/>
          <w:bCs/>
          <w:i/>
          <w:iCs/>
          <w:color w:val="000000" w:themeColor="text1"/>
          <w:sz w:val="20"/>
          <w:szCs w:val="20"/>
          <w:lang w:val="hy-AM"/>
        </w:rPr>
        <w:t xml:space="preserve">և Մասիս համայնքի ղեկավարի 2026 սեպտեմբերի 11-ի թիվ 289-Ա    </w:t>
      </w:r>
      <w:r>
        <w:rPr>
          <w:rFonts w:ascii="GHEA Grapalat" w:hAnsi="GHEA Grapalat"/>
          <w:b/>
          <w:bCs/>
          <w:i/>
          <w:iCs/>
          <w:color w:val="000000" w:themeColor="text1"/>
          <w:sz w:val="20"/>
          <w:szCs w:val="20"/>
          <w:lang w:val="hy-AM"/>
        </w:rPr>
        <w:t xml:space="preserve">որոշման՝ </w:t>
      </w:r>
    </w:p>
    <w:p w14:paraId="5CBC0E49"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 Աճուրդը կանցկացվի Էլեկտրոնային (գնի ավելացման) եղանակով։</w:t>
      </w:r>
    </w:p>
    <w:p w14:paraId="357CE9F3"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1427EA8B" w14:textId="77777777" w:rsidR="00BD2979" w:rsidRDefault="00BD2979" w:rsidP="00BD2979">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r>
        <w:rPr>
          <w:rFonts w:ascii="GHEA Grapalat" w:hAnsi="GHEA Grapalat"/>
          <w:b/>
          <w:bCs/>
          <w:i/>
          <w:iCs/>
          <w:color w:val="000000" w:themeColor="text1"/>
          <w:sz w:val="20"/>
          <w:szCs w:val="20"/>
          <w:lang w:val="hy-AM"/>
        </w:rPr>
        <w:t xml:space="preserve">900435101176 </w:t>
      </w:r>
      <w:r>
        <w:rPr>
          <w:rFonts w:ascii="GHEA Grapalat" w:hAnsi="GHEA Grapalat"/>
          <w:i/>
          <w:iCs/>
          <w:color w:val="000000" w:themeColor="text1"/>
          <w:sz w:val="20"/>
          <w:szCs w:val="20"/>
          <w:lang w:val="hy-AM"/>
        </w:rPr>
        <w:t>հաշվեհամարին՝ պարտադիր նշելով օտարվող գույքի հասցեի (նշելով գույքի հասցեն) որոշման արժեքի ծառայության  համար։</w:t>
      </w:r>
    </w:p>
    <w:p w14:paraId="5A5D931D"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w:t>
      </w:r>
      <w:r w:rsidRPr="00A074FB">
        <w:rPr>
          <w:rFonts w:ascii="GHEA Grapalat" w:hAnsi="GHEA Grapalat"/>
          <w:i/>
          <w:iCs/>
          <w:color w:val="000000" w:themeColor="text1"/>
          <w:sz w:val="20"/>
          <w:szCs w:val="20"/>
          <w:lang w:val="hy-AM"/>
        </w:rPr>
        <w:t>Հայաստանի Հանրապետության օրենսդրության համաձայն</w:t>
      </w:r>
      <w:r w:rsidRPr="00A074FB" w:rsidDel="00A074FB">
        <w:rPr>
          <w:rFonts w:ascii="GHEA Grapalat" w:hAnsi="GHEA Grapalat"/>
          <w:i/>
          <w:iCs/>
          <w:color w:val="000000" w:themeColor="text1"/>
          <w:sz w:val="20"/>
          <w:szCs w:val="20"/>
          <w:lang w:val="hy-AM"/>
        </w:rPr>
        <w:t xml:space="preserve"> </w:t>
      </w:r>
      <w:r>
        <w:rPr>
          <w:rFonts w:ascii="GHEA Grapalat" w:hAnsi="GHEA Grapalat"/>
          <w:i/>
          <w:iCs/>
          <w:color w:val="000000" w:themeColor="text1"/>
          <w:sz w:val="20"/>
          <w:szCs w:val="20"/>
          <w:lang w:val="hy-AM"/>
        </w:rPr>
        <w:t>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52E1975A"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lastRenderedPageBreak/>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33782D0A" w14:textId="77777777" w:rsidR="00BD2979" w:rsidRDefault="00BD2979" w:rsidP="00BD2979">
      <w:pPr>
        <w:ind w:left="567"/>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br/>
        <w:t>* Ծանուցում</w:t>
      </w:r>
      <w:r>
        <w:rPr>
          <w:rFonts w:ascii="Cambria Math" w:hAnsi="Cambria Math" w:cs="Cambria Math"/>
          <w:b/>
          <w:bCs/>
          <w:i/>
          <w:iCs/>
          <w:color w:val="000000" w:themeColor="text1"/>
          <w:sz w:val="20"/>
          <w:szCs w:val="20"/>
          <w:lang w:val="hy-AM"/>
        </w:rPr>
        <w:t>․</w:t>
      </w:r>
      <w:r>
        <w:rPr>
          <w:rFonts w:ascii="GHEA Grapalat" w:hAnsi="GHEA Grapalat"/>
          <w:b/>
          <w:bCs/>
          <w:i/>
          <w:iCs/>
          <w:color w:val="000000" w:themeColor="text1"/>
          <w:sz w:val="20"/>
          <w:szCs w:val="20"/>
          <w:lang w:val="hy-AM"/>
        </w:rPr>
        <w:t xml:space="preserve"> </w:t>
      </w:r>
    </w:p>
    <w:p w14:paraId="2464AE34"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Հրապարակային սակարկությունների մասին օրենքի 9-րդ հոդված</w:t>
      </w:r>
      <w:r>
        <w:rPr>
          <w:rFonts w:ascii="Cambria Math" w:hAnsi="Cambria Math" w:cs="Cambria Math"/>
          <w:b/>
          <w:bCs/>
          <w:i/>
          <w:iCs/>
          <w:color w:val="000000" w:themeColor="text1"/>
          <w:sz w:val="20"/>
          <w:szCs w:val="20"/>
          <w:lang w:val="hy-AM"/>
        </w:rPr>
        <w:t>․</w:t>
      </w:r>
    </w:p>
    <w:p w14:paraId="457BC500"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Այն պայմանները և տեղեկությունները, որոնք նշվել են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նախատեսվել է փոփոխությունների հնարավորությունը:</w:t>
      </w:r>
    </w:p>
    <w:p w14:paraId="38416F1C"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փոփոխություններ և լրացումներ (այսուհետ`</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 այն ձևով, ինչպես կատարվել էր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ծանուցումը:</w:t>
      </w:r>
    </w:p>
    <w:p w14:paraId="41506468"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Եթե</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4428BE73"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3.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 կատարելուց հետո թույլատրվում է</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նշված էական պայմանները:</w:t>
      </w:r>
    </w:p>
    <w:p w14:paraId="6A1F255B"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Քրեական օրենսգրքի 283 հոդված</w:t>
      </w:r>
      <w:r>
        <w:rPr>
          <w:rFonts w:ascii="Cambria Math" w:hAnsi="Cambria Math" w:cs="Cambria Math"/>
          <w:b/>
          <w:bCs/>
          <w:i/>
          <w:iCs/>
          <w:color w:val="000000" w:themeColor="text1"/>
          <w:sz w:val="20"/>
          <w:szCs w:val="20"/>
          <w:lang w:val="hy-AM"/>
        </w:rPr>
        <w:t>․</w:t>
      </w:r>
    </w:p>
    <w:p w14:paraId="47E8FD42"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5048A7B7"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0E56F00D"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Սույն հոդվածի 1-ին մասով նախատեսված արարքը, որը՝</w:t>
      </w:r>
    </w:p>
    <w:p w14:paraId="3843CAA9"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14:paraId="1BC2881E"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14:paraId="10ECAEC2" w14:textId="77777777" w:rsidR="00BD2979" w:rsidRDefault="00BD2979" w:rsidP="00BD2979">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p w14:paraId="62F9035E" w14:textId="77777777" w:rsidR="00BD2979" w:rsidRDefault="00BD2979" w:rsidP="00BD2979">
      <w:pPr>
        <w:ind w:left="284" w:firstLine="283"/>
        <w:jc w:val="both"/>
        <w:rPr>
          <w:rFonts w:ascii="GHEA Grapalat" w:hAnsi="GHEA Grapalat" w:cs="Sylfaen"/>
          <w:b/>
          <w:noProof/>
          <w:lang w:val="hy-AM"/>
        </w:rPr>
      </w:pPr>
    </w:p>
    <w:p w14:paraId="06032483" w14:textId="77777777" w:rsidR="00BD2979" w:rsidRPr="00695049" w:rsidRDefault="00BD2979" w:rsidP="00BD2979">
      <w:pPr>
        <w:rPr>
          <w:lang w:val="hy-AM"/>
        </w:rPr>
      </w:pPr>
    </w:p>
    <w:p w14:paraId="419C76A1" w14:textId="77777777" w:rsidR="009C629F" w:rsidRPr="00BD2979" w:rsidRDefault="008C044C">
      <w:pPr>
        <w:rPr>
          <w:lang w:val="hy-AM"/>
        </w:rPr>
      </w:pPr>
    </w:p>
    <w:sectPr w:rsidR="009C629F" w:rsidRPr="00BD2979" w:rsidSect="00D91E65">
      <w:pgSz w:w="16838" w:h="11906" w:orient="landscape"/>
      <w:pgMar w:top="284" w:right="253" w:bottom="284" w:left="28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Sylfaen">
    <w:panose1 w:val="010A0502050306030303"/>
    <w:charset w:val="00"/>
    <w:family w:val="roman"/>
    <w:pitch w:val="variable"/>
    <w:sig w:usb0="040006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5A66"/>
    <w:rsid w:val="00052640"/>
    <w:rsid w:val="00054577"/>
    <w:rsid w:val="00055A66"/>
    <w:rsid w:val="00072DF1"/>
    <w:rsid w:val="00095CE2"/>
    <w:rsid w:val="000D4980"/>
    <w:rsid w:val="0017090E"/>
    <w:rsid w:val="00175130"/>
    <w:rsid w:val="0018227C"/>
    <w:rsid w:val="001C7656"/>
    <w:rsid w:val="001D7EA7"/>
    <w:rsid w:val="0024437D"/>
    <w:rsid w:val="0030592E"/>
    <w:rsid w:val="003A1869"/>
    <w:rsid w:val="004303FD"/>
    <w:rsid w:val="004E697C"/>
    <w:rsid w:val="00554493"/>
    <w:rsid w:val="005E32AC"/>
    <w:rsid w:val="0064740C"/>
    <w:rsid w:val="006C4F0E"/>
    <w:rsid w:val="00857DF0"/>
    <w:rsid w:val="008735E0"/>
    <w:rsid w:val="008C044C"/>
    <w:rsid w:val="008D6E97"/>
    <w:rsid w:val="009347ED"/>
    <w:rsid w:val="009A7C47"/>
    <w:rsid w:val="00A36CC7"/>
    <w:rsid w:val="00A655B9"/>
    <w:rsid w:val="00A71ED8"/>
    <w:rsid w:val="00AE6BF6"/>
    <w:rsid w:val="00B82BEF"/>
    <w:rsid w:val="00BD2979"/>
    <w:rsid w:val="00C75EFE"/>
    <w:rsid w:val="00C910BC"/>
    <w:rsid w:val="00CB6B04"/>
    <w:rsid w:val="00D77C9F"/>
    <w:rsid w:val="00D80C4F"/>
    <w:rsid w:val="00E45C01"/>
    <w:rsid w:val="00EB3C3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AC766F"/>
  <w15:chartTrackingRefBased/>
  <w15:docId w15:val="{5C4E82F3-B760-4378-B7C8-611116A109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2979"/>
    <w:pPr>
      <w:suppressAutoHyphens/>
      <w:spacing w:after="0" w:line="240" w:lineRule="auto"/>
    </w:pPr>
    <w:rPr>
      <w:rFonts w:ascii="Times New Roman" w:eastAsia="Times New Roman" w:hAnsi="Times New Roman" w:cs="Times New Roman"/>
      <w:sz w:val="24"/>
      <w:szCs w:val="24"/>
      <w:lang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BD297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e-auctions.am/" TargetMode="Externa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318</TotalTime>
  <Pages>1</Pages>
  <Words>1317</Words>
  <Characters>7513</Characters>
  <Application>Microsoft Office Word</Application>
  <DocSecurity>0</DocSecurity>
  <Lines>62</Lines>
  <Paragraphs>17</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8813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Volodya</dc:creator>
  <cp:keywords/>
  <dc:description/>
  <cp:lastModifiedBy>User</cp:lastModifiedBy>
  <cp:revision>44</cp:revision>
  <dcterms:created xsi:type="dcterms:W3CDTF">2026-08-03T12:47:00Z</dcterms:created>
  <dcterms:modified xsi:type="dcterms:W3CDTF">2026-09-25T11:06:00Z</dcterms:modified>
</cp:coreProperties>
</file>