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E758B60" w14:textId="65B025D8" w:rsidR="00AF6EA8" w:rsidRPr="00B21E3F" w:rsidRDefault="00B21E3F" w:rsidP="00AF6EA8">
      <w:pPr>
        <w:jc w:val="right"/>
        <w:rPr>
          <w:rFonts w:ascii="GHEA Grapalat" w:hAnsi="GHEA Grapalat"/>
          <w:b/>
          <w:bCs/>
          <w:sz w:val="14"/>
          <w:szCs w:val="14"/>
          <w:lang w:val="hy-AM"/>
        </w:rPr>
      </w:pPr>
      <w:r w:rsidRPr="00B21E3F">
        <w:rPr>
          <w:rFonts w:ascii="GHEA Grapalat" w:hAnsi="GHEA Grapalat"/>
          <w:b/>
          <w:bCs/>
          <w:sz w:val="14"/>
          <w:szCs w:val="14"/>
          <w:lang w:val="hy-AM"/>
        </w:rPr>
        <w:t>Քաղվածք հ</w:t>
      </w:r>
      <w:r w:rsidR="00AF6EA8" w:rsidRPr="00B21E3F">
        <w:rPr>
          <w:rFonts w:ascii="GHEA Grapalat" w:hAnsi="GHEA Grapalat"/>
          <w:b/>
          <w:bCs/>
          <w:sz w:val="14"/>
          <w:szCs w:val="14"/>
          <w:lang w:val="hy-AM"/>
        </w:rPr>
        <w:t>ավելված</w:t>
      </w:r>
      <w:r w:rsidRPr="00B21E3F">
        <w:rPr>
          <w:rFonts w:ascii="GHEA Grapalat" w:hAnsi="GHEA Grapalat"/>
          <w:b/>
          <w:bCs/>
          <w:sz w:val="14"/>
          <w:szCs w:val="14"/>
          <w:lang w:val="hy-AM"/>
        </w:rPr>
        <w:t>ից</w:t>
      </w:r>
      <w:r w:rsidR="00AF6EA8" w:rsidRPr="00B21E3F">
        <w:rPr>
          <w:rFonts w:ascii="GHEA Grapalat" w:hAnsi="GHEA Grapalat"/>
          <w:b/>
          <w:bCs/>
          <w:sz w:val="14"/>
          <w:szCs w:val="14"/>
          <w:lang w:val="hy-AM"/>
        </w:rPr>
        <w:t xml:space="preserve"> </w:t>
      </w:r>
    </w:p>
    <w:p w14:paraId="2F91CA21" w14:textId="77777777" w:rsidR="003A7F85" w:rsidRDefault="003A7F85" w:rsidP="00C1218B">
      <w:pPr>
        <w:jc w:val="center"/>
        <w:rPr>
          <w:rFonts w:ascii="GHEA Grapalat" w:hAnsi="GHEA Grapalat"/>
          <w:lang w:val="hy-AM"/>
        </w:rPr>
      </w:pPr>
    </w:p>
    <w:p w14:paraId="74FA1857" w14:textId="77777777" w:rsidR="00CD7156" w:rsidRDefault="00CD7156" w:rsidP="00C1218B">
      <w:pPr>
        <w:jc w:val="center"/>
        <w:rPr>
          <w:rFonts w:ascii="GHEA Grapalat" w:hAnsi="GHEA Grapalat"/>
          <w:lang w:val="hy-AM"/>
        </w:rPr>
      </w:pPr>
      <w:r>
        <w:rPr>
          <w:rFonts w:ascii="GHEA Grapalat" w:hAnsi="GHEA Grapalat"/>
          <w:lang w:val="hy-AM"/>
        </w:rPr>
        <w:t>Հ Ր Ա Պ Ա Ր Ա Կ Ա Յ Ի Ն   Ծ Ա Ն ՈՒ Ց ՈՒ Մ</w:t>
      </w:r>
    </w:p>
    <w:p w14:paraId="3984BDD6" w14:textId="77777777" w:rsidR="00CD7156" w:rsidRDefault="00CD7156" w:rsidP="00C1218B">
      <w:pPr>
        <w:shd w:val="clear" w:color="auto" w:fill="FFFFFF" w:themeFill="background1"/>
        <w:ind w:left="-567" w:right="-846"/>
        <w:jc w:val="center"/>
        <w:rPr>
          <w:rFonts w:ascii="GHEA Grapalat" w:hAnsi="GHEA Grapalat"/>
          <w:sz w:val="16"/>
          <w:szCs w:val="16"/>
          <w:lang w:val="hy-AM"/>
        </w:rPr>
      </w:pPr>
      <w:r>
        <w:rPr>
          <w:rFonts w:ascii="GHEA Grapalat" w:hAnsi="GHEA Grapalat"/>
          <w:sz w:val="16"/>
          <w:szCs w:val="16"/>
          <w:lang w:val="hy-AM"/>
        </w:rPr>
        <w:t xml:space="preserve">Հայաստանի Հանրապետության </w:t>
      </w:r>
      <w:r w:rsidRPr="00640DC3">
        <w:rPr>
          <w:rFonts w:ascii="GHEA Grapalat" w:hAnsi="GHEA Grapalat"/>
          <w:sz w:val="16"/>
          <w:szCs w:val="16"/>
          <w:lang w:val="hy-AM"/>
        </w:rPr>
        <w:t>Լոռու</w:t>
      </w:r>
      <w:r>
        <w:rPr>
          <w:rFonts w:ascii="GHEA Grapalat" w:hAnsi="GHEA Grapalat"/>
          <w:sz w:val="16"/>
          <w:szCs w:val="16"/>
          <w:lang w:val="hy-AM"/>
        </w:rPr>
        <w:t xml:space="preserve"> մարզի </w:t>
      </w:r>
      <w:r w:rsidRPr="00640DC3">
        <w:rPr>
          <w:rFonts w:ascii="GHEA Grapalat" w:hAnsi="GHEA Grapalat"/>
          <w:sz w:val="16"/>
          <w:szCs w:val="16"/>
          <w:lang w:val="hy-AM"/>
        </w:rPr>
        <w:t>Թումանյանի</w:t>
      </w:r>
      <w:r>
        <w:rPr>
          <w:rFonts w:ascii="GHEA Grapalat" w:hAnsi="GHEA Grapalat"/>
          <w:sz w:val="16"/>
          <w:szCs w:val="16"/>
          <w:lang w:val="hy-AM"/>
        </w:rPr>
        <w:t xml:space="preserve"> համայնքապետարանը հրավիրում է աճուրդի, որը տեղի կունենա 2026 թվականի </w:t>
      </w:r>
      <w:r w:rsidRPr="00640DC3">
        <w:rPr>
          <w:rFonts w:ascii="GHEA Grapalat" w:hAnsi="GHEA Grapalat"/>
          <w:sz w:val="16"/>
          <w:szCs w:val="16"/>
          <w:lang w:val="hy-AM"/>
        </w:rPr>
        <w:t>դեկտեմբեր</w:t>
      </w:r>
      <w:r>
        <w:rPr>
          <w:rFonts w:ascii="GHEA Grapalat" w:hAnsi="GHEA Grapalat"/>
          <w:sz w:val="16"/>
          <w:szCs w:val="16"/>
          <w:lang w:val="hy-AM"/>
        </w:rPr>
        <w:t xml:space="preserve">ի </w:t>
      </w:r>
      <w:r w:rsidRPr="00640DC3">
        <w:rPr>
          <w:rFonts w:ascii="GHEA Grapalat" w:hAnsi="GHEA Grapalat"/>
          <w:sz w:val="16"/>
          <w:szCs w:val="16"/>
          <w:lang w:val="hy-AM"/>
        </w:rPr>
        <w:t>15</w:t>
      </w:r>
      <w:r>
        <w:rPr>
          <w:rFonts w:ascii="GHEA Grapalat" w:hAnsi="GHEA Grapalat"/>
          <w:sz w:val="16"/>
          <w:szCs w:val="16"/>
          <w:lang w:val="hy-AM"/>
        </w:rPr>
        <w:t xml:space="preserve">-ին  ժամը 11։00-ին                                                                                      https:// </w:t>
      </w:r>
      <w:r>
        <w:rPr>
          <w:rFonts w:asciiTheme="minorHAnsi" w:eastAsiaTheme="majorEastAsia" w:hAnsiTheme="minorHAnsi"/>
          <w:sz w:val="22"/>
          <w:szCs w:val="22"/>
          <w:lang w:val="en-US"/>
        </w:rPr>
        <w:fldChar w:fldCharType="begin"/>
      </w:r>
      <w:r w:rsidRPr="00CD7156">
        <w:rPr>
          <w:lang w:val="hy-AM"/>
        </w:rPr>
        <w:instrText xml:space="preserve"> HYPERLINK "http://www.e-auctions.am" </w:instrText>
      </w:r>
      <w:r>
        <w:rPr>
          <w:rFonts w:asciiTheme="minorHAnsi" w:eastAsiaTheme="majorEastAsia" w:hAnsiTheme="minorHAnsi"/>
          <w:sz w:val="22"/>
          <w:szCs w:val="22"/>
          <w:lang w:val="en-US"/>
        </w:rPr>
        <w:fldChar w:fldCharType="separate"/>
      </w:r>
      <w:r>
        <w:rPr>
          <w:rStyle w:val="ae"/>
          <w:rFonts w:ascii="GHEA Grapalat" w:eastAsiaTheme="majorEastAsia" w:hAnsi="GHEA Grapalat"/>
          <w:sz w:val="16"/>
          <w:szCs w:val="16"/>
          <w:lang w:val="hy-AM"/>
        </w:rPr>
        <w:t>www.e-auctions.am</w:t>
      </w:r>
      <w:r>
        <w:rPr>
          <w:rStyle w:val="ae"/>
          <w:rFonts w:ascii="GHEA Grapalat" w:eastAsiaTheme="majorEastAsia" w:hAnsi="GHEA Grapalat"/>
          <w:sz w:val="16"/>
          <w:szCs w:val="16"/>
          <w:lang w:val="hy-AM"/>
        </w:rPr>
        <w:fldChar w:fldCharType="end"/>
      </w:r>
      <w:r>
        <w:rPr>
          <w:rFonts w:ascii="GHEA Grapalat" w:hAnsi="GHEA Grapalat"/>
          <w:sz w:val="16"/>
          <w:szCs w:val="16"/>
          <w:lang w:val="hy-AM"/>
        </w:rPr>
        <w:t xml:space="preserve">  կայքի միջոցով</w:t>
      </w:r>
    </w:p>
    <w:p w14:paraId="34739AE0" w14:textId="52095EF0" w:rsidR="00CD7156" w:rsidRDefault="00CD7156" w:rsidP="00CD7156">
      <w:pPr>
        <w:shd w:val="clear" w:color="auto" w:fill="FFFFFF" w:themeFill="background1"/>
        <w:ind w:left="-567" w:right="-846"/>
        <w:jc w:val="center"/>
        <w:rPr>
          <w:rFonts w:ascii="GHEA Grapalat" w:hAnsi="GHEA Grapalat"/>
          <w:sz w:val="16"/>
          <w:szCs w:val="16"/>
          <w:lang w:val="hy-AM"/>
        </w:rPr>
      </w:pPr>
      <w:r>
        <w:rPr>
          <w:rFonts w:ascii="GHEA Grapalat" w:hAnsi="GHEA Grapalat"/>
          <w:sz w:val="16"/>
          <w:szCs w:val="16"/>
          <w:lang w:val="hy-AM"/>
        </w:rPr>
        <w:t xml:space="preserve">Հայաստանի Հանրապետության </w:t>
      </w:r>
      <w:r w:rsidRPr="00640DC3">
        <w:rPr>
          <w:rFonts w:ascii="GHEA Grapalat" w:hAnsi="GHEA Grapalat"/>
          <w:sz w:val="16"/>
          <w:szCs w:val="16"/>
          <w:lang w:val="hy-AM"/>
        </w:rPr>
        <w:t>Լոռու</w:t>
      </w:r>
      <w:r>
        <w:rPr>
          <w:rFonts w:ascii="GHEA Grapalat" w:hAnsi="GHEA Grapalat"/>
          <w:sz w:val="16"/>
          <w:szCs w:val="16"/>
          <w:lang w:val="hy-AM"/>
        </w:rPr>
        <w:t xml:space="preserve"> մարզի </w:t>
      </w:r>
      <w:r w:rsidRPr="00640DC3">
        <w:rPr>
          <w:rFonts w:ascii="GHEA Grapalat" w:hAnsi="GHEA Grapalat"/>
          <w:sz w:val="16"/>
          <w:szCs w:val="16"/>
          <w:lang w:val="hy-AM"/>
        </w:rPr>
        <w:t>Թումանյան</w:t>
      </w:r>
      <w:r>
        <w:rPr>
          <w:rFonts w:ascii="GHEA Grapalat" w:hAnsi="GHEA Grapalat"/>
          <w:sz w:val="16"/>
          <w:szCs w:val="16"/>
          <w:lang w:val="hy-AM"/>
        </w:rPr>
        <w:t xml:space="preserve"> համայնքի ավագանու  </w:t>
      </w:r>
      <w:r w:rsidRPr="006E1185">
        <w:rPr>
          <w:rFonts w:ascii="GHEA Grapalat" w:hAnsi="GHEA Grapalat"/>
          <w:sz w:val="16"/>
          <w:szCs w:val="16"/>
          <w:lang w:val="hy-AM"/>
        </w:rPr>
        <w:t>2026 թվականի հուլիսի</w:t>
      </w:r>
      <w:r>
        <w:rPr>
          <w:rFonts w:ascii="GHEA Grapalat" w:hAnsi="GHEA Grapalat"/>
          <w:sz w:val="16"/>
          <w:szCs w:val="16"/>
          <w:lang w:val="hy-AM"/>
        </w:rPr>
        <w:t xml:space="preserve"> 30</w:t>
      </w:r>
      <w:r w:rsidRPr="006E1185">
        <w:rPr>
          <w:rFonts w:ascii="GHEA Grapalat" w:hAnsi="GHEA Grapalat"/>
          <w:sz w:val="16"/>
          <w:szCs w:val="16"/>
          <w:lang w:val="hy-AM"/>
        </w:rPr>
        <w:t xml:space="preserve">-ի N </w:t>
      </w:r>
      <w:r>
        <w:rPr>
          <w:rFonts w:ascii="GHEA Grapalat" w:hAnsi="GHEA Grapalat"/>
          <w:sz w:val="16"/>
          <w:szCs w:val="16"/>
          <w:lang w:val="hy-AM"/>
        </w:rPr>
        <w:t>96</w:t>
      </w:r>
      <w:r w:rsidRPr="006E1185">
        <w:rPr>
          <w:rFonts w:ascii="GHEA Grapalat" w:hAnsi="GHEA Grapalat"/>
          <w:sz w:val="16"/>
          <w:szCs w:val="16"/>
          <w:lang w:val="hy-AM"/>
        </w:rPr>
        <w:t>-</w:t>
      </w:r>
      <w:r>
        <w:rPr>
          <w:rFonts w:ascii="GHEA Grapalat" w:hAnsi="GHEA Grapalat"/>
          <w:sz w:val="16"/>
          <w:szCs w:val="16"/>
          <w:lang w:val="hy-AM"/>
        </w:rPr>
        <w:t xml:space="preserve">Ա որոշման համաձայն օտարման ենթակա  </w:t>
      </w:r>
      <w:r w:rsidRPr="00640DC3">
        <w:rPr>
          <w:rFonts w:ascii="GHEA Grapalat" w:hAnsi="GHEA Grapalat"/>
          <w:sz w:val="16"/>
          <w:szCs w:val="16"/>
          <w:lang w:val="hy-AM"/>
        </w:rPr>
        <w:t>Թումանյան</w:t>
      </w:r>
      <w:r>
        <w:rPr>
          <w:rFonts w:ascii="GHEA Grapalat" w:hAnsi="GHEA Grapalat"/>
          <w:sz w:val="16"/>
          <w:szCs w:val="16"/>
          <w:lang w:val="hy-AM"/>
        </w:rPr>
        <w:t xml:space="preserve"> համայնքի սեփականություն հանդիսացող անշարժ գույքե</w:t>
      </w:r>
      <w:r>
        <w:rPr>
          <w:rFonts w:ascii="GHEA Grapalat" w:hAnsi="GHEA Grapalat"/>
          <w:sz w:val="16"/>
          <w:szCs w:val="16"/>
          <w:lang w:val="hy-AM"/>
        </w:rPr>
        <w:t>րը</w:t>
      </w:r>
    </w:p>
    <w:tbl>
      <w:tblPr>
        <w:tblW w:w="15845" w:type="dxa"/>
        <w:tblInd w:w="-714" w:type="dxa"/>
        <w:tblLook w:val="04A0" w:firstRow="1" w:lastRow="0" w:firstColumn="1" w:lastColumn="0" w:noHBand="0" w:noVBand="1"/>
      </w:tblPr>
      <w:tblGrid>
        <w:gridCol w:w="1051"/>
        <w:gridCol w:w="1169"/>
        <w:gridCol w:w="1689"/>
        <w:gridCol w:w="1466"/>
        <w:gridCol w:w="1183"/>
        <w:gridCol w:w="1315"/>
        <w:gridCol w:w="1315"/>
        <w:gridCol w:w="1465"/>
        <w:gridCol w:w="1359"/>
        <w:gridCol w:w="1355"/>
        <w:gridCol w:w="1266"/>
        <w:gridCol w:w="1212"/>
      </w:tblGrid>
      <w:tr w:rsidR="0015064B" w:rsidRPr="005D1E2E" w14:paraId="15FA01C9" w14:textId="77777777" w:rsidTr="00D464F2">
        <w:trPr>
          <w:trHeight w:val="2775"/>
        </w:trPr>
        <w:tc>
          <w:tcPr>
            <w:tcW w:w="1051" w:type="dxa"/>
            <w:tcBorders>
              <w:top w:val="single" w:sz="4" w:space="0" w:color="auto"/>
              <w:left w:val="single" w:sz="4" w:space="0" w:color="auto"/>
              <w:bottom w:val="nil"/>
              <w:right w:val="single" w:sz="4" w:space="0" w:color="auto"/>
            </w:tcBorders>
            <w:shd w:val="clear" w:color="auto" w:fill="auto"/>
            <w:vAlign w:val="center"/>
            <w:hideMark/>
          </w:tcPr>
          <w:p w14:paraId="6BEC5FB8"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Որոշման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հավելվածի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լոտի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համարը</w:t>
            </w:r>
            <w:proofErr w:type="spellEnd"/>
          </w:p>
        </w:tc>
        <w:tc>
          <w:tcPr>
            <w:tcW w:w="1169" w:type="dxa"/>
            <w:tcBorders>
              <w:top w:val="single" w:sz="4" w:space="0" w:color="auto"/>
              <w:left w:val="nil"/>
              <w:bottom w:val="nil"/>
              <w:right w:val="single" w:sz="4" w:space="0" w:color="auto"/>
            </w:tcBorders>
            <w:shd w:val="clear" w:color="auto" w:fill="auto"/>
            <w:vAlign w:val="center"/>
            <w:hideMark/>
          </w:tcPr>
          <w:p w14:paraId="66210EDA"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Անշարժ</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գույքի</w:t>
            </w:r>
            <w:proofErr w:type="spellEnd"/>
            <w:r w:rsidRPr="005D1E2E">
              <w:rPr>
                <w:rFonts w:ascii="GHEA Grapalat" w:hAnsi="GHEA Grapalat"/>
                <w:color w:val="000000" w:themeColor="text1"/>
                <w:sz w:val="16"/>
                <w:szCs w:val="16"/>
              </w:rPr>
              <w:t xml:space="preserve"> (</w:t>
            </w:r>
            <w:proofErr w:type="spellStart"/>
            <w:proofErr w:type="gramStart"/>
            <w:r w:rsidRPr="005D1E2E">
              <w:rPr>
                <w:rFonts w:ascii="GHEA Grapalat" w:hAnsi="GHEA Grapalat" w:cs="Arial"/>
                <w:color w:val="000000" w:themeColor="text1"/>
                <w:sz w:val="16"/>
                <w:szCs w:val="16"/>
              </w:rPr>
              <w:t>լոտի</w:t>
            </w:r>
            <w:proofErr w:type="spellEnd"/>
            <w:r w:rsidRPr="005D1E2E">
              <w:rPr>
                <w:rFonts w:ascii="GHEA Grapalat" w:hAnsi="GHEA Grapalat"/>
                <w:color w:val="000000" w:themeColor="text1"/>
                <w:sz w:val="16"/>
                <w:szCs w:val="16"/>
              </w:rPr>
              <w:t>)</w:t>
            </w:r>
            <w:r w:rsidRPr="005D1E2E">
              <w:rPr>
                <w:rFonts w:ascii="GHEA Grapalat" w:hAnsi="GHEA Grapalat"/>
                <w:color w:val="000000" w:themeColor="text1"/>
                <w:sz w:val="16"/>
                <w:szCs w:val="16"/>
                <w:lang w:val="hy-AM"/>
              </w:rPr>
              <w:t xml:space="preserve">  </w:t>
            </w:r>
            <w:proofErr w:type="spellStart"/>
            <w:r w:rsidRPr="005D1E2E">
              <w:rPr>
                <w:rFonts w:ascii="GHEA Grapalat" w:hAnsi="GHEA Grapalat" w:cs="Arial"/>
                <w:color w:val="000000" w:themeColor="text1"/>
                <w:sz w:val="16"/>
                <w:szCs w:val="16"/>
              </w:rPr>
              <w:t>անվանումը</w:t>
            </w:r>
            <w:proofErr w:type="spellEnd"/>
            <w:proofErr w:type="gramEnd"/>
          </w:p>
        </w:tc>
        <w:tc>
          <w:tcPr>
            <w:tcW w:w="1689" w:type="dxa"/>
            <w:tcBorders>
              <w:top w:val="single" w:sz="4" w:space="0" w:color="auto"/>
              <w:left w:val="nil"/>
              <w:bottom w:val="nil"/>
              <w:right w:val="single" w:sz="4" w:space="0" w:color="auto"/>
            </w:tcBorders>
            <w:shd w:val="clear" w:color="auto" w:fill="auto"/>
            <w:vAlign w:val="center"/>
            <w:hideMark/>
          </w:tcPr>
          <w:p w14:paraId="1D43A886"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Հասցե</w:t>
            </w:r>
            <w:proofErr w:type="spellEnd"/>
          </w:p>
        </w:tc>
        <w:tc>
          <w:tcPr>
            <w:tcW w:w="1466" w:type="dxa"/>
            <w:tcBorders>
              <w:top w:val="single" w:sz="4" w:space="0" w:color="auto"/>
              <w:left w:val="nil"/>
              <w:bottom w:val="nil"/>
              <w:right w:val="single" w:sz="4" w:space="0" w:color="auto"/>
            </w:tcBorders>
            <w:shd w:val="clear" w:color="auto" w:fill="auto"/>
            <w:vAlign w:val="center"/>
            <w:hideMark/>
          </w:tcPr>
          <w:p w14:paraId="47A4E2AA"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Շենք</w:t>
            </w:r>
            <w:r w:rsidRPr="005D1E2E">
              <w:rPr>
                <w:rFonts w:ascii="GHEA Grapalat" w:hAnsi="GHEA Grapalat"/>
                <w:color w:val="000000" w:themeColor="text1"/>
                <w:sz w:val="16"/>
                <w:szCs w:val="16"/>
              </w:rPr>
              <w:t>-</w:t>
            </w:r>
            <w:r w:rsidRPr="005D1E2E">
              <w:rPr>
                <w:rFonts w:ascii="GHEA Grapalat" w:hAnsi="GHEA Grapalat" w:cs="Arial"/>
                <w:color w:val="000000" w:themeColor="text1"/>
                <w:sz w:val="16"/>
                <w:szCs w:val="16"/>
              </w:rPr>
              <w:t>շինությունների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մակերեսը</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քառ</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մետր</w:t>
            </w:r>
            <w:proofErr w:type="spellEnd"/>
            <w:r w:rsidRPr="005D1E2E">
              <w:rPr>
                <w:rFonts w:ascii="GHEA Grapalat" w:hAnsi="GHEA Grapalat"/>
                <w:color w:val="000000" w:themeColor="text1"/>
                <w:sz w:val="16"/>
                <w:szCs w:val="16"/>
              </w:rPr>
              <w:t>)</w:t>
            </w:r>
          </w:p>
        </w:tc>
        <w:tc>
          <w:tcPr>
            <w:tcW w:w="1183" w:type="dxa"/>
            <w:tcBorders>
              <w:top w:val="single" w:sz="4" w:space="0" w:color="auto"/>
              <w:left w:val="nil"/>
              <w:bottom w:val="nil"/>
              <w:right w:val="single" w:sz="4" w:space="0" w:color="auto"/>
            </w:tcBorders>
            <w:shd w:val="clear" w:color="auto" w:fill="auto"/>
            <w:vAlign w:val="center"/>
            <w:hideMark/>
          </w:tcPr>
          <w:p w14:paraId="1B986043"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Հողամասի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մակերեսը</w:t>
            </w:r>
            <w:proofErr w:type="spellEnd"/>
            <w:r w:rsidRPr="005D1E2E">
              <w:rPr>
                <w:rFonts w:ascii="GHEA Grapalat" w:hAnsi="GHEA Grapalat"/>
                <w:color w:val="000000" w:themeColor="text1"/>
                <w:sz w:val="16"/>
                <w:szCs w:val="16"/>
              </w:rPr>
              <w:t xml:space="preserve"> (</w:t>
            </w:r>
            <w:proofErr w:type="spellStart"/>
            <w:proofErr w:type="gramStart"/>
            <w:r w:rsidRPr="005D1E2E">
              <w:rPr>
                <w:rFonts w:ascii="GHEA Grapalat" w:hAnsi="GHEA Grapalat" w:cs="Arial"/>
                <w:color w:val="000000" w:themeColor="text1"/>
                <w:sz w:val="16"/>
                <w:szCs w:val="16"/>
              </w:rPr>
              <w:t>քառ</w:t>
            </w:r>
            <w:r w:rsidRPr="005D1E2E">
              <w:rPr>
                <w:rFonts w:ascii="GHEA Grapalat" w:hAnsi="GHEA Grapalat"/>
                <w:color w:val="000000" w:themeColor="text1"/>
                <w:sz w:val="16"/>
                <w:szCs w:val="16"/>
              </w:rPr>
              <w:t>,</w:t>
            </w:r>
            <w:r w:rsidRPr="005D1E2E">
              <w:rPr>
                <w:rFonts w:ascii="GHEA Grapalat" w:hAnsi="GHEA Grapalat" w:cs="Arial"/>
                <w:color w:val="000000" w:themeColor="text1"/>
                <w:sz w:val="16"/>
                <w:szCs w:val="16"/>
              </w:rPr>
              <w:t>մետր</w:t>
            </w:r>
            <w:proofErr w:type="spellEnd"/>
            <w:proofErr w:type="gramEnd"/>
            <w:r w:rsidRPr="005D1E2E">
              <w:rPr>
                <w:rFonts w:ascii="GHEA Grapalat" w:hAnsi="GHEA Grapalat"/>
                <w:color w:val="000000" w:themeColor="text1"/>
                <w:sz w:val="16"/>
                <w:szCs w:val="16"/>
              </w:rPr>
              <w:t>)</w:t>
            </w:r>
          </w:p>
        </w:tc>
        <w:tc>
          <w:tcPr>
            <w:tcW w:w="1315" w:type="dxa"/>
            <w:tcBorders>
              <w:top w:val="single" w:sz="4" w:space="0" w:color="auto"/>
              <w:left w:val="nil"/>
              <w:bottom w:val="nil"/>
              <w:right w:val="single" w:sz="4" w:space="0" w:color="auto"/>
            </w:tcBorders>
            <w:shd w:val="clear" w:color="auto" w:fill="auto"/>
            <w:vAlign w:val="center"/>
            <w:hideMark/>
          </w:tcPr>
          <w:p w14:paraId="3FB1AF46"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Անշարժ</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գույքի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գնահատված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արժեքը</w:t>
            </w:r>
            <w:proofErr w:type="spell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w:t>
            </w:r>
          </w:p>
        </w:tc>
        <w:tc>
          <w:tcPr>
            <w:tcW w:w="1315" w:type="dxa"/>
            <w:tcBorders>
              <w:top w:val="single" w:sz="4" w:space="0" w:color="auto"/>
              <w:left w:val="nil"/>
              <w:bottom w:val="nil"/>
              <w:right w:val="single" w:sz="4" w:space="0" w:color="auto"/>
            </w:tcBorders>
            <w:shd w:val="clear" w:color="auto" w:fill="auto"/>
            <w:vAlign w:val="center"/>
            <w:hideMark/>
          </w:tcPr>
          <w:p w14:paraId="1E9DEE78"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Անշարժ</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գույքի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գնահատված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շուկայական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արժեքում</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ներառված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հատկացված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հողամասի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գնահատված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շուկայական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արժեքը</w:t>
            </w:r>
            <w:proofErr w:type="spell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w:t>
            </w:r>
          </w:p>
        </w:tc>
        <w:tc>
          <w:tcPr>
            <w:tcW w:w="1465" w:type="dxa"/>
            <w:tcBorders>
              <w:top w:val="single" w:sz="4" w:space="0" w:color="auto"/>
              <w:left w:val="nil"/>
              <w:bottom w:val="nil"/>
              <w:right w:val="single" w:sz="4" w:space="0" w:color="auto"/>
            </w:tcBorders>
            <w:shd w:val="clear" w:color="auto" w:fill="auto"/>
            <w:vAlign w:val="center"/>
            <w:hideMark/>
          </w:tcPr>
          <w:p w14:paraId="2BD2237F"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Հողամասի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տվյալ</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պահին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գործող</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շուկայական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արժեքին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մոտարկված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կադաստրային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արժեքը</w:t>
            </w:r>
            <w:proofErr w:type="spell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 xml:space="preserve">) </w:t>
            </w:r>
          </w:p>
        </w:tc>
        <w:tc>
          <w:tcPr>
            <w:tcW w:w="1359" w:type="dxa"/>
            <w:tcBorders>
              <w:top w:val="single" w:sz="4" w:space="0" w:color="auto"/>
              <w:left w:val="nil"/>
              <w:bottom w:val="nil"/>
              <w:right w:val="single" w:sz="4" w:space="0" w:color="auto"/>
            </w:tcBorders>
            <w:shd w:val="clear" w:color="auto" w:fill="auto"/>
            <w:vAlign w:val="center"/>
            <w:hideMark/>
          </w:tcPr>
          <w:p w14:paraId="37A897ED"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Լոտի</w:t>
            </w:r>
            <w:proofErr w:type="spellEnd"/>
            <w:r w:rsidRPr="005D1E2E">
              <w:rPr>
                <w:rFonts w:ascii="GHEA Grapalat" w:hAnsi="GHEA Grapalat"/>
                <w:color w:val="000000" w:themeColor="text1"/>
                <w:sz w:val="16"/>
                <w:szCs w:val="16"/>
              </w:rPr>
              <w:t xml:space="preserve"> </w:t>
            </w:r>
            <w:proofErr w:type="spellStart"/>
            <w:proofErr w:type="gramStart"/>
            <w:r w:rsidRPr="005D1E2E">
              <w:rPr>
                <w:rFonts w:ascii="GHEA Grapalat" w:hAnsi="GHEA Grapalat" w:cs="Arial"/>
                <w:color w:val="000000" w:themeColor="text1"/>
                <w:sz w:val="16"/>
                <w:szCs w:val="16"/>
              </w:rPr>
              <w:t>մեկնարկային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գինը</w:t>
            </w:r>
            <w:proofErr w:type="spellEnd"/>
            <w:proofErr w:type="gram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w:t>
            </w:r>
          </w:p>
        </w:tc>
        <w:tc>
          <w:tcPr>
            <w:tcW w:w="1355" w:type="dxa"/>
            <w:tcBorders>
              <w:top w:val="single" w:sz="4" w:space="0" w:color="auto"/>
              <w:left w:val="nil"/>
              <w:bottom w:val="nil"/>
              <w:right w:val="single" w:sz="4" w:space="0" w:color="auto"/>
            </w:tcBorders>
            <w:shd w:val="clear" w:color="auto" w:fill="auto"/>
            <w:vAlign w:val="center"/>
            <w:hideMark/>
          </w:tcPr>
          <w:p w14:paraId="59D9424D"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Նախավճարը</w:t>
            </w:r>
            <w:proofErr w:type="spell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w:t>
            </w:r>
          </w:p>
        </w:tc>
        <w:tc>
          <w:tcPr>
            <w:tcW w:w="1266" w:type="dxa"/>
            <w:tcBorders>
              <w:top w:val="single" w:sz="4" w:space="0" w:color="auto"/>
              <w:left w:val="nil"/>
              <w:bottom w:val="nil"/>
              <w:right w:val="single" w:sz="4" w:space="0" w:color="auto"/>
            </w:tcBorders>
            <w:shd w:val="clear" w:color="auto" w:fill="auto"/>
            <w:vAlign w:val="center"/>
            <w:hideMark/>
          </w:tcPr>
          <w:p w14:paraId="7ED170B1"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Նվազագույն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հավելման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չափը</w:t>
            </w:r>
            <w:proofErr w:type="spell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w:t>
            </w:r>
          </w:p>
        </w:tc>
        <w:tc>
          <w:tcPr>
            <w:tcW w:w="1212" w:type="dxa"/>
            <w:tcBorders>
              <w:top w:val="single" w:sz="4" w:space="0" w:color="auto"/>
              <w:left w:val="nil"/>
              <w:bottom w:val="nil"/>
              <w:right w:val="single" w:sz="4" w:space="0" w:color="auto"/>
            </w:tcBorders>
            <w:shd w:val="clear" w:color="auto" w:fill="auto"/>
            <w:vAlign w:val="center"/>
            <w:hideMark/>
          </w:tcPr>
          <w:p w14:paraId="43DD25A5"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Աճուրդի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մեկնարկի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ժամը</w:t>
            </w:r>
            <w:proofErr w:type="spellEnd"/>
          </w:p>
        </w:tc>
      </w:tr>
      <w:tr w:rsidR="00923761" w:rsidRPr="005D1E2E" w14:paraId="79A26F44" w14:textId="77777777" w:rsidTr="00BD4B55">
        <w:trPr>
          <w:trHeight w:val="1399"/>
        </w:trPr>
        <w:tc>
          <w:tcPr>
            <w:tcW w:w="1051" w:type="dxa"/>
            <w:vMerge w:val="restart"/>
            <w:tcBorders>
              <w:top w:val="single" w:sz="8" w:space="0" w:color="auto"/>
              <w:left w:val="single" w:sz="8" w:space="0" w:color="auto"/>
              <w:bottom w:val="single" w:sz="8" w:space="0" w:color="000000"/>
              <w:right w:val="single" w:sz="4" w:space="0" w:color="auto"/>
            </w:tcBorders>
            <w:shd w:val="clear" w:color="auto" w:fill="auto"/>
            <w:vAlign w:val="center"/>
          </w:tcPr>
          <w:p w14:paraId="33234381" w14:textId="3CF17880" w:rsidR="00923761" w:rsidRPr="005D1E2E" w:rsidRDefault="00A3041F" w:rsidP="00923761">
            <w:pPr>
              <w:suppressAutoHyphens w:val="0"/>
              <w:jc w:val="center"/>
              <w:rPr>
                <w:rFonts w:ascii="Arial" w:hAnsi="Arial"/>
                <w:color w:val="000000" w:themeColor="text1"/>
                <w:sz w:val="16"/>
                <w:szCs w:val="16"/>
                <w:lang w:val="hy-AM"/>
              </w:rPr>
            </w:pPr>
            <w:r>
              <w:rPr>
                <w:rFonts w:ascii="Arial" w:hAnsi="Arial"/>
                <w:color w:val="000000" w:themeColor="text1"/>
                <w:sz w:val="16"/>
                <w:szCs w:val="16"/>
                <w:lang w:val="hy-AM"/>
              </w:rPr>
              <w:t>1</w:t>
            </w:r>
          </w:p>
        </w:tc>
        <w:tc>
          <w:tcPr>
            <w:tcW w:w="1169" w:type="dxa"/>
            <w:tcBorders>
              <w:top w:val="single" w:sz="8" w:space="0" w:color="auto"/>
              <w:left w:val="nil"/>
              <w:bottom w:val="single" w:sz="4" w:space="0" w:color="auto"/>
              <w:right w:val="single" w:sz="4" w:space="0" w:color="auto"/>
            </w:tcBorders>
            <w:shd w:val="clear" w:color="auto" w:fill="auto"/>
            <w:noWrap/>
            <w:vAlign w:val="center"/>
          </w:tcPr>
          <w:p w14:paraId="6AE16A47" w14:textId="62B26010" w:rsidR="00923761" w:rsidRPr="005D1E2E" w:rsidRDefault="00923761" w:rsidP="00923761">
            <w:pPr>
              <w:suppressAutoHyphens w:val="0"/>
              <w:jc w:val="center"/>
              <w:rPr>
                <w:rFonts w:ascii="Arial" w:hAnsi="Arial" w:cs="Arial"/>
                <w:color w:val="000000" w:themeColor="text1"/>
                <w:sz w:val="16"/>
                <w:szCs w:val="16"/>
                <w:lang w:val="hy-AM"/>
              </w:rPr>
            </w:pPr>
            <w:r w:rsidRPr="005D1E2E">
              <w:rPr>
                <w:rFonts w:ascii="Arial" w:hAnsi="Arial" w:cs="Arial"/>
                <w:color w:val="000000" w:themeColor="text1"/>
                <w:sz w:val="16"/>
                <w:szCs w:val="16"/>
                <w:lang w:val="hy-AM"/>
              </w:rPr>
              <w:t>Հողամաս</w:t>
            </w:r>
          </w:p>
        </w:tc>
        <w:tc>
          <w:tcPr>
            <w:tcW w:w="1689" w:type="dxa"/>
            <w:tcBorders>
              <w:top w:val="single" w:sz="8" w:space="0" w:color="auto"/>
              <w:left w:val="nil"/>
              <w:bottom w:val="single" w:sz="4" w:space="0" w:color="auto"/>
              <w:right w:val="single" w:sz="4" w:space="0" w:color="auto"/>
            </w:tcBorders>
            <w:shd w:val="clear" w:color="auto" w:fill="auto"/>
            <w:noWrap/>
            <w:vAlign w:val="center"/>
          </w:tcPr>
          <w:p w14:paraId="701C38E6" w14:textId="3B0BCBD7" w:rsidR="00923761" w:rsidRPr="00923761" w:rsidRDefault="00923761" w:rsidP="00923761">
            <w:pPr>
              <w:ind w:left="120" w:right="120"/>
              <w:jc w:val="center"/>
              <w:rPr>
                <w:rFonts w:ascii="GHEA Grapalat" w:hAnsi="GHEA Grapalat"/>
                <w:color w:val="000000" w:themeColor="text1"/>
                <w:sz w:val="16"/>
                <w:szCs w:val="16"/>
                <w:lang w:val="hy-AM"/>
              </w:rPr>
            </w:pPr>
            <w:r w:rsidRPr="005D1E2E">
              <w:rPr>
                <w:rFonts w:ascii="GHEA Grapalat" w:hAnsi="GHEA Grapalat"/>
                <w:color w:val="000000" w:themeColor="text1"/>
                <w:sz w:val="16"/>
                <w:szCs w:val="16"/>
                <w:lang w:val="hy-AM"/>
              </w:rPr>
              <w:br/>
            </w:r>
            <w:r w:rsidRPr="00923761">
              <w:rPr>
                <w:rFonts w:ascii="GHEA Grapalat" w:hAnsi="GHEA Grapalat"/>
                <w:color w:val="000000" w:themeColor="text1"/>
                <w:sz w:val="16"/>
                <w:szCs w:val="16"/>
                <w:shd w:val="clear" w:color="auto" w:fill="FFFFFF"/>
                <w:lang w:val="hy-AM"/>
              </w:rPr>
              <w:t xml:space="preserve">Համայնք </w:t>
            </w:r>
            <w:r w:rsidR="00A3041F">
              <w:rPr>
                <w:rFonts w:ascii="GHEA Grapalat" w:hAnsi="GHEA Grapalat"/>
                <w:color w:val="000000" w:themeColor="text1"/>
                <w:sz w:val="16"/>
                <w:szCs w:val="16"/>
                <w:shd w:val="clear" w:color="auto" w:fill="FFFFFF"/>
                <w:lang w:val="hy-AM"/>
              </w:rPr>
              <w:t xml:space="preserve">Թումանյան </w:t>
            </w:r>
            <w:r w:rsidR="00CD7156">
              <w:rPr>
                <w:rFonts w:ascii="GHEA Grapalat" w:hAnsi="GHEA Grapalat"/>
                <w:color w:val="000000" w:themeColor="text1"/>
                <w:sz w:val="16"/>
                <w:szCs w:val="16"/>
                <w:shd w:val="clear" w:color="auto" w:fill="FFFFFF"/>
                <w:lang w:val="hy-AM"/>
              </w:rPr>
              <w:t>Չկալով 2-րդ</w:t>
            </w:r>
            <w:r w:rsidR="00B22884">
              <w:rPr>
                <w:rFonts w:ascii="GHEA Grapalat" w:hAnsi="GHEA Grapalat"/>
                <w:color w:val="000000" w:themeColor="text1"/>
                <w:sz w:val="16"/>
                <w:szCs w:val="16"/>
                <w:shd w:val="clear" w:color="auto" w:fill="FFFFFF"/>
                <w:lang w:val="hy-AM"/>
              </w:rPr>
              <w:t xml:space="preserve"> փողոց </w:t>
            </w:r>
            <w:r w:rsidR="00CD7156">
              <w:rPr>
                <w:rFonts w:ascii="GHEA Grapalat" w:hAnsi="GHEA Grapalat"/>
                <w:color w:val="000000" w:themeColor="text1"/>
                <w:sz w:val="16"/>
                <w:szCs w:val="16"/>
                <w:shd w:val="clear" w:color="auto" w:fill="FFFFFF"/>
                <w:lang w:val="hy-AM"/>
              </w:rPr>
              <w:t xml:space="preserve">1/1 </w:t>
            </w:r>
            <w:r w:rsidR="00A3041F">
              <w:rPr>
                <w:rFonts w:ascii="GHEA Grapalat" w:hAnsi="GHEA Grapalat"/>
                <w:color w:val="000000" w:themeColor="text1"/>
                <w:sz w:val="16"/>
                <w:szCs w:val="16"/>
                <w:shd w:val="clear" w:color="auto" w:fill="FFFFFF"/>
                <w:lang w:val="hy-AM"/>
              </w:rPr>
              <w:t>հողամաս</w:t>
            </w:r>
          </w:p>
          <w:p w14:paraId="64B70B65" w14:textId="172CB3C4" w:rsidR="00923761" w:rsidRPr="005D1E2E" w:rsidRDefault="00923761" w:rsidP="00923761">
            <w:pPr>
              <w:suppressAutoHyphens w:val="0"/>
              <w:jc w:val="center"/>
              <w:rPr>
                <w:rFonts w:ascii="Calibri" w:hAnsi="Calibri"/>
                <w:color w:val="000000" w:themeColor="text1"/>
                <w:sz w:val="16"/>
                <w:szCs w:val="16"/>
                <w:lang w:val="hy-AM"/>
              </w:rPr>
            </w:pPr>
          </w:p>
        </w:tc>
        <w:tc>
          <w:tcPr>
            <w:tcW w:w="1466" w:type="dxa"/>
            <w:tcBorders>
              <w:top w:val="single" w:sz="8" w:space="0" w:color="auto"/>
              <w:left w:val="nil"/>
              <w:bottom w:val="single" w:sz="4" w:space="0" w:color="auto"/>
              <w:right w:val="single" w:sz="4" w:space="0" w:color="auto"/>
            </w:tcBorders>
            <w:shd w:val="clear" w:color="auto" w:fill="auto"/>
            <w:noWrap/>
            <w:vAlign w:val="center"/>
          </w:tcPr>
          <w:p w14:paraId="5D3D0738" w14:textId="05BFCFC3" w:rsidR="00923761" w:rsidRPr="005D1E2E" w:rsidRDefault="00923761" w:rsidP="00923761">
            <w:pPr>
              <w:suppressAutoHyphens w:val="0"/>
              <w:jc w:val="center"/>
              <w:rPr>
                <w:rFonts w:ascii="Arial" w:hAnsi="Arial"/>
                <w:color w:val="000000" w:themeColor="text1"/>
                <w:sz w:val="16"/>
                <w:szCs w:val="16"/>
                <w:lang w:val="hy-AM"/>
              </w:rPr>
            </w:pPr>
            <w:r w:rsidRPr="005D1E2E">
              <w:rPr>
                <w:rFonts w:ascii="Arial" w:hAnsi="Arial"/>
                <w:color w:val="000000" w:themeColor="text1"/>
                <w:sz w:val="16"/>
                <w:szCs w:val="16"/>
                <w:lang w:val="hy-AM"/>
              </w:rPr>
              <w:t>-</w:t>
            </w:r>
          </w:p>
        </w:tc>
        <w:tc>
          <w:tcPr>
            <w:tcW w:w="1183" w:type="dxa"/>
            <w:tcBorders>
              <w:top w:val="single" w:sz="8" w:space="0" w:color="auto"/>
              <w:left w:val="nil"/>
              <w:bottom w:val="single" w:sz="4" w:space="0" w:color="auto"/>
              <w:right w:val="single" w:sz="4" w:space="0" w:color="auto"/>
            </w:tcBorders>
            <w:shd w:val="clear" w:color="auto" w:fill="auto"/>
            <w:noWrap/>
            <w:vAlign w:val="center"/>
          </w:tcPr>
          <w:p w14:paraId="094ACDE8" w14:textId="4FBA2C7E" w:rsidR="00923761" w:rsidRPr="00A3041F" w:rsidRDefault="00CD7156" w:rsidP="00CD7156">
            <w:pPr>
              <w:suppressAutoHyphens w:val="0"/>
              <w:jc w:val="center"/>
              <w:rPr>
                <w:rFonts w:ascii="Calibri" w:hAnsi="Calibri"/>
                <w:color w:val="000000" w:themeColor="text1"/>
                <w:sz w:val="16"/>
                <w:szCs w:val="16"/>
                <w:lang w:val="hy-AM"/>
              </w:rPr>
            </w:pPr>
            <w:r>
              <w:rPr>
                <w:rFonts w:ascii="GHEA Grapalat" w:hAnsi="GHEA Grapalat"/>
                <w:color w:val="000000" w:themeColor="text1"/>
                <w:sz w:val="16"/>
                <w:szCs w:val="16"/>
                <w:shd w:val="clear" w:color="auto" w:fill="FFFFFF"/>
                <w:lang w:val="hy-AM"/>
              </w:rPr>
              <w:t>1009</w:t>
            </w:r>
            <w:r w:rsidR="00044571">
              <w:rPr>
                <w:rFonts w:ascii="GHEA Grapalat" w:hAnsi="GHEA Grapalat"/>
                <w:color w:val="000000" w:themeColor="text1"/>
                <w:sz w:val="16"/>
                <w:szCs w:val="16"/>
                <w:shd w:val="clear" w:color="auto" w:fill="FFFFFF"/>
                <w:lang w:val="hy-AM"/>
              </w:rPr>
              <w:t>,</w:t>
            </w:r>
            <w:r>
              <w:rPr>
                <w:rFonts w:ascii="GHEA Grapalat" w:hAnsi="GHEA Grapalat"/>
                <w:color w:val="000000" w:themeColor="text1"/>
                <w:sz w:val="16"/>
                <w:szCs w:val="16"/>
                <w:shd w:val="clear" w:color="auto" w:fill="FFFFFF"/>
                <w:lang w:val="hy-AM"/>
              </w:rPr>
              <w:t>6</w:t>
            </w:r>
          </w:p>
        </w:tc>
        <w:tc>
          <w:tcPr>
            <w:tcW w:w="1315" w:type="dxa"/>
            <w:tcBorders>
              <w:top w:val="single" w:sz="8" w:space="0" w:color="auto"/>
              <w:left w:val="nil"/>
              <w:bottom w:val="single" w:sz="4" w:space="0" w:color="auto"/>
              <w:right w:val="single" w:sz="4" w:space="0" w:color="auto"/>
            </w:tcBorders>
            <w:shd w:val="clear" w:color="auto" w:fill="auto"/>
            <w:noWrap/>
            <w:vAlign w:val="center"/>
          </w:tcPr>
          <w:p w14:paraId="15C9F99A" w14:textId="0BCDCB6F" w:rsidR="00923761" w:rsidRPr="00210D49" w:rsidRDefault="00CD7156" w:rsidP="003A7F85">
            <w:pPr>
              <w:suppressAutoHyphens w:val="0"/>
              <w:jc w:val="center"/>
              <w:rPr>
                <w:rFonts w:ascii="Calibri" w:hAnsi="Calibri"/>
                <w:color w:val="000000" w:themeColor="text1"/>
                <w:sz w:val="16"/>
                <w:szCs w:val="16"/>
                <w:lang w:val="hy-AM"/>
              </w:rPr>
            </w:pPr>
            <w:r>
              <w:rPr>
                <w:rFonts w:ascii="GHEA Grapalat" w:hAnsi="GHEA Grapalat"/>
                <w:sz w:val="18"/>
                <w:szCs w:val="18"/>
                <w:lang w:val="hy-AM"/>
              </w:rPr>
              <w:t>760</w:t>
            </w:r>
            <w:r w:rsidR="00210D49">
              <w:rPr>
                <w:rFonts w:ascii="GHEA Grapalat" w:hAnsi="GHEA Grapalat"/>
                <w:sz w:val="18"/>
                <w:szCs w:val="18"/>
              </w:rPr>
              <w:t xml:space="preserve"> </w:t>
            </w:r>
            <w:r w:rsidR="00210D49" w:rsidRPr="00210D49">
              <w:rPr>
                <w:rFonts w:ascii="GHEA Grapalat" w:hAnsi="GHEA Grapalat"/>
                <w:sz w:val="18"/>
                <w:szCs w:val="18"/>
                <w:lang w:val="hy-AM"/>
              </w:rPr>
              <w:t>000</w:t>
            </w:r>
          </w:p>
        </w:tc>
        <w:tc>
          <w:tcPr>
            <w:tcW w:w="1315" w:type="dxa"/>
            <w:tcBorders>
              <w:top w:val="single" w:sz="8" w:space="0" w:color="auto"/>
              <w:left w:val="nil"/>
              <w:bottom w:val="single" w:sz="4" w:space="0" w:color="auto"/>
              <w:right w:val="single" w:sz="4" w:space="0" w:color="auto"/>
            </w:tcBorders>
            <w:shd w:val="clear" w:color="auto" w:fill="auto"/>
            <w:noWrap/>
            <w:vAlign w:val="center"/>
          </w:tcPr>
          <w:p w14:paraId="007944E4" w14:textId="788B86A4" w:rsidR="00923761" w:rsidRPr="00210D49" w:rsidRDefault="00CD7156" w:rsidP="003A7F85">
            <w:pPr>
              <w:suppressAutoHyphens w:val="0"/>
              <w:jc w:val="center"/>
              <w:rPr>
                <w:rFonts w:ascii="Calibri" w:hAnsi="Calibri"/>
                <w:color w:val="000000" w:themeColor="text1"/>
                <w:sz w:val="16"/>
                <w:szCs w:val="16"/>
                <w:lang w:val="hy-AM"/>
              </w:rPr>
            </w:pPr>
            <w:r>
              <w:rPr>
                <w:rFonts w:ascii="GHEA Grapalat" w:hAnsi="GHEA Grapalat"/>
                <w:sz w:val="18"/>
                <w:szCs w:val="18"/>
                <w:lang w:val="hy-AM"/>
              </w:rPr>
              <w:t>760</w:t>
            </w:r>
            <w:r w:rsidR="00210D49">
              <w:rPr>
                <w:rFonts w:ascii="GHEA Grapalat" w:hAnsi="GHEA Grapalat"/>
                <w:sz w:val="18"/>
                <w:szCs w:val="18"/>
                <w:lang w:val="hy-AM"/>
              </w:rPr>
              <w:t xml:space="preserve"> </w:t>
            </w:r>
            <w:r w:rsidR="00210D49" w:rsidRPr="00210D49">
              <w:rPr>
                <w:rFonts w:ascii="GHEA Grapalat" w:hAnsi="GHEA Grapalat"/>
                <w:sz w:val="18"/>
                <w:szCs w:val="18"/>
                <w:lang w:val="hy-AM"/>
              </w:rPr>
              <w:t>000</w:t>
            </w:r>
          </w:p>
        </w:tc>
        <w:tc>
          <w:tcPr>
            <w:tcW w:w="1465" w:type="dxa"/>
            <w:tcBorders>
              <w:top w:val="single" w:sz="8" w:space="0" w:color="auto"/>
              <w:left w:val="nil"/>
              <w:bottom w:val="single" w:sz="4" w:space="0" w:color="auto"/>
              <w:right w:val="single" w:sz="4" w:space="0" w:color="auto"/>
            </w:tcBorders>
            <w:shd w:val="clear" w:color="auto" w:fill="auto"/>
            <w:noWrap/>
            <w:vAlign w:val="center"/>
          </w:tcPr>
          <w:p w14:paraId="47549E4B" w14:textId="09575542" w:rsidR="00923761" w:rsidRPr="00CD7156" w:rsidRDefault="00CD7156" w:rsidP="00B22884">
            <w:pPr>
              <w:suppressAutoHyphens w:val="0"/>
              <w:jc w:val="center"/>
              <w:rPr>
                <w:rFonts w:ascii="Arial" w:hAnsi="Arial"/>
                <w:color w:val="000000" w:themeColor="text1"/>
                <w:sz w:val="16"/>
                <w:szCs w:val="16"/>
                <w:lang w:val="hy-AM"/>
              </w:rPr>
            </w:pPr>
            <w:r w:rsidRPr="00CD7156">
              <w:rPr>
                <w:rFonts w:ascii="GHEA Grapalat" w:hAnsi="GHEA Grapalat"/>
                <w:bCs/>
                <w:sz w:val="18"/>
                <w:szCs w:val="18"/>
                <w:shd w:val="clear" w:color="auto" w:fill="FFFFFF"/>
              </w:rPr>
              <w:t>143,262</w:t>
            </w:r>
          </w:p>
        </w:tc>
        <w:tc>
          <w:tcPr>
            <w:tcW w:w="1359" w:type="dxa"/>
            <w:tcBorders>
              <w:top w:val="single" w:sz="8" w:space="0" w:color="auto"/>
              <w:left w:val="nil"/>
              <w:bottom w:val="single" w:sz="4" w:space="0" w:color="auto"/>
              <w:right w:val="single" w:sz="4" w:space="0" w:color="auto"/>
            </w:tcBorders>
            <w:shd w:val="clear" w:color="auto" w:fill="auto"/>
            <w:noWrap/>
            <w:vAlign w:val="center"/>
          </w:tcPr>
          <w:p w14:paraId="14497752" w14:textId="34A511C5" w:rsidR="00923761" w:rsidRPr="005D1E2E" w:rsidRDefault="000D1AEF" w:rsidP="00C03028">
            <w:pPr>
              <w:suppressAutoHyphens w:val="0"/>
              <w:jc w:val="center"/>
              <w:rPr>
                <w:rFonts w:ascii="Calibri" w:hAnsi="Calibri"/>
                <w:color w:val="000000" w:themeColor="text1"/>
                <w:sz w:val="16"/>
                <w:szCs w:val="16"/>
                <w:lang w:val="hy-AM"/>
              </w:rPr>
            </w:pPr>
            <w:r>
              <w:rPr>
                <w:rFonts w:ascii="GHEA Grapalat" w:hAnsi="GHEA Grapalat"/>
                <w:color w:val="000000" w:themeColor="text1"/>
                <w:sz w:val="16"/>
                <w:szCs w:val="16"/>
                <w:shd w:val="clear" w:color="auto" w:fill="FFFFFF"/>
                <w:lang w:val="hy-AM"/>
              </w:rPr>
              <w:t>760</w:t>
            </w:r>
            <w:bookmarkStart w:id="0" w:name="_GoBack"/>
            <w:bookmarkEnd w:id="0"/>
            <w:r w:rsidR="00210D49">
              <w:rPr>
                <w:rFonts w:ascii="GHEA Grapalat" w:hAnsi="GHEA Grapalat"/>
                <w:color w:val="000000" w:themeColor="text1"/>
                <w:sz w:val="16"/>
                <w:szCs w:val="16"/>
                <w:shd w:val="clear" w:color="auto" w:fill="FFFFFF"/>
                <w:lang w:val="hy-AM"/>
              </w:rPr>
              <w:t xml:space="preserve"> 000</w:t>
            </w:r>
          </w:p>
        </w:tc>
        <w:tc>
          <w:tcPr>
            <w:tcW w:w="1355" w:type="dxa"/>
            <w:tcBorders>
              <w:top w:val="single" w:sz="8" w:space="0" w:color="auto"/>
              <w:left w:val="nil"/>
              <w:bottom w:val="single" w:sz="4" w:space="0" w:color="auto"/>
              <w:right w:val="single" w:sz="4" w:space="0" w:color="auto"/>
            </w:tcBorders>
            <w:shd w:val="clear" w:color="auto" w:fill="auto"/>
            <w:noWrap/>
            <w:vAlign w:val="center"/>
          </w:tcPr>
          <w:p w14:paraId="61733C16" w14:textId="07380A01" w:rsidR="00923761" w:rsidRPr="005D1E2E" w:rsidRDefault="00CD7156" w:rsidP="003A7F85">
            <w:pPr>
              <w:suppressAutoHyphens w:val="0"/>
              <w:jc w:val="center"/>
              <w:rPr>
                <w:rFonts w:ascii="Arial" w:hAnsi="Arial"/>
                <w:color w:val="000000" w:themeColor="text1"/>
                <w:sz w:val="16"/>
                <w:szCs w:val="16"/>
                <w:lang w:val="hy-AM"/>
              </w:rPr>
            </w:pPr>
            <w:r>
              <w:rPr>
                <w:rFonts w:ascii="Arial" w:hAnsi="Arial"/>
                <w:color w:val="000000" w:themeColor="text1"/>
                <w:sz w:val="16"/>
                <w:szCs w:val="16"/>
                <w:lang w:val="hy-AM"/>
              </w:rPr>
              <w:t>380</w:t>
            </w:r>
            <w:r w:rsidR="00210D49">
              <w:rPr>
                <w:rFonts w:ascii="Arial" w:hAnsi="Arial"/>
                <w:color w:val="000000" w:themeColor="text1"/>
                <w:sz w:val="16"/>
                <w:szCs w:val="16"/>
                <w:lang w:val="hy-AM"/>
              </w:rPr>
              <w:t xml:space="preserve"> 000</w:t>
            </w:r>
          </w:p>
        </w:tc>
        <w:tc>
          <w:tcPr>
            <w:tcW w:w="1266" w:type="dxa"/>
            <w:tcBorders>
              <w:top w:val="single" w:sz="8" w:space="0" w:color="auto"/>
              <w:left w:val="nil"/>
              <w:bottom w:val="single" w:sz="4" w:space="0" w:color="auto"/>
              <w:right w:val="single" w:sz="4" w:space="0" w:color="auto"/>
            </w:tcBorders>
            <w:shd w:val="clear" w:color="auto" w:fill="auto"/>
            <w:noWrap/>
            <w:vAlign w:val="center"/>
          </w:tcPr>
          <w:p w14:paraId="1CD4F3C8" w14:textId="648C3518" w:rsidR="00923761" w:rsidRPr="005D1E2E" w:rsidRDefault="00923761" w:rsidP="00923761">
            <w:pPr>
              <w:suppressAutoHyphens w:val="0"/>
              <w:jc w:val="center"/>
              <w:rPr>
                <w:rFonts w:ascii="Arial" w:hAnsi="Arial"/>
                <w:color w:val="000000" w:themeColor="text1"/>
                <w:sz w:val="16"/>
                <w:szCs w:val="16"/>
                <w:lang w:val="hy-AM"/>
              </w:rPr>
            </w:pPr>
            <w:r w:rsidRPr="005D1E2E">
              <w:rPr>
                <w:rFonts w:ascii="Arial" w:hAnsi="Arial"/>
                <w:color w:val="000000" w:themeColor="text1"/>
                <w:sz w:val="16"/>
                <w:szCs w:val="16"/>
                <w:lang w:val="hy-AM"/>
              </w:rPr>
              <w:t>50 000</w:t>
            </w:r>
          </w:p>
        </w:tc>
        <w:tc>
          <w:tcPr>
            <w:tcW w:w="1212" w:type="dxa"/>
            <w:tcBorders>
              <w:top w:val="single" w:sz="8" w:space="0" w:color="auto"/>
              <w:left w:val="nil"/>
              <w:bottom w:val="single" w:sz="4" w:space="0" w:color="auto"/>
              <w:right w:val="single" w:sz="8" w:space="0" w:color="auto"/>
            </w:tcBorders>
            <w:shd w:val="clear" w:color="auto" w:fill="auto"/>
            <w:noWrap/>
            <w:vAlign w:val="center"/>
          </w:tcPr>
          <w:p w14:paraId="309906B1" w14:textId="166FC363" w:rsidR="00923761" w:rsidRPr="005D1E2E" w:rsidRDefault="00923761" w:rsidP="00923761">
            <w:pPr>
              <w:suppressAutoHyphens w:val="0"/>
              <w:jc w:val="center"/>
              <w:rPr>
                <w:rFonts w:ascii="Arial" w:hAnsi="Arial" w:cs="Arial"/>
                <w:color w:val="000000" w:themeColor="text1"/>
                <w:sz w:val="16"/>
                <w:szCs w:val="16"/>
                <w:lang w:val="hy-AM"/>
              </w:rPr>
            </w:pPr>
            <w:r w:rsidRPr="005D1E2E">
              <w:rPr>
                <w:rFonts w:ascii="Arial" w:hAnsi="Arial" w:cs="Arial"/>
                <w:color w:val="000000" w:themeColor="text1"/>
                <w:sz w:val="16"/>
                <w:szCs w:val="16"/>
                <w:lang w:val="hy-AM"/>
              </w:rPr>
              <w:t>Ժամը     11։</w:t>
            </w:r>
            <w:r w:rsidR="00210D49">
              <w:rPr>
                <w:rFonts w:ascii="Arial" w:hAnsi="Arial" w:cs="Arial"/>
                <w:color w:val="000000" w:themeColor="text1"/>
                <w:sz w:val="16"/>
                <w:szCs w:val="16"/>
                <w:lang w:val="hy-AM"/>
              </w:rPr>
              <w:t>00</w:t>
            </w:r>
          </w:p>
        </w:tc>
      </w:tr>
      <w:tr w:rsidR="0015064B" w:rsidRPr="00B22884" w14:paraId="3E46CE81" w14:textId="77777777" w:rsidTr="00A3041F">
        <w:trPr>
          <w:trHeight w:val="781"/>
        </w:trPr>
        <w:tc>
          <w:tcPr>
            <w:tcW w:w="1051" w:type="dxa"/>
            <w:vMerge/>
            <w:tcBorders>
              <w:top w:val="single" w:sz="8" w:space="0" w:color="auto"/>
              <w:left w:val="single" w:sz="8" w:space="0" w:color="auto"/>
              <w:bottom w:val="single" w:sz="8" w:space="0" w:color="000000"/>
              <w:right w:val="single" w:sz="4" w:space="0" w:color="auto"/>
            </w:tcBorders>
            <w:vAlign w:val="center"/>
            <w:hideMark/>
          </w:tcPr>
          <w:p w14:paraId="67938208" w14:textId="77777777" w:rsidR="0015064B" w:rsidRPr="005D1E2E" w:rsidRDefault="0015064B" w:rsidP="00287783">
            <w:pPr>
              <w:suppressAutoHyphens w:val="0"/>
              <w:jc w:val="center"/>
              <w:rPr>
                <w:rFonts w:ascii="Calibri" w:hAnsi="Calibri"/>
                <w:color w:val="000000" w:themeColor="text1"/>
                <w:sz w:val="16"/>
                <w:szCs w:val="16"/>
                <w:lang w:val="hy-AM"/>
              </w:rPr>
            </w:pPr>
          </w:p>
        </w:tc>
        <w:tc>
          <w:tcPr>
            <w:tcW w:w="14794" w:type="dxa"/>
            <w:gridSpan w:val="11"/>
            <w:tcBorders>
              <w:top w:val="single" w:sz="4" w:space="0" w:color="auto"/>
              <w:left w:val="nil"/>
              <w:bottom w:val="single" w:sz="8" w:space="0" w:color="auto"/>
              <w:right w:val="single" w:sz="8" w:space="0" w:color="000000"/>
            </w:tcBorders>
            <w:shd w:val="clear" w:color="auto" w:fill="auto"/>
            <w:vAlign w:val="center"/>
            <w:hideMark/>
          </w:tcPr>
          <w:p w14:paraId="20F05057" w14:textId="67ADC8EE" w:rsidR="0015064B" w:rsidRPr="005D1E2E" w:rsidRDefault="0015064B" w:rsidP="00CD7156">
            <w:pPr>
              <w:suppressAutoHyphens w:val="0"/>
              <w:jc w:val="center"/>
              <w:rPr>
                <w:rFonts w:ascii="Arial" w:hAnsi="Arial" w:cs="Arial"/>
                <w:color w:val="000000" w:themeColor="text1"/>
                <w:sz w:val="16"/>
                <w:szCs w:val="16"/>
                <w:lang w:val="hy-AM"/>
              </w:rPr>
            </w:pPr>
            <w:r w:rsidRPr="005D1E2E">
              <w:rPr>
                <w:rFonts w:ascii="Arial" w:hAnsi="Arial" w:cs="Arial"/>
                <w:color w:val="000000" w:themeColor="text1"/>
                <w:sz w:val="16"/>
                <w:szCs w:val="16"/>
                <w:lang w:val="hy-AM"/>
              </w:rPr>
              <w:t>Բնութագիր՝</w:t>
            </w:r>
            <w:r w:rsidRPr="005D1E2E">
              <w:rPr>
                <w:rFonts w:ascii="Calibri" w:hAnsi="Calibri"/>
                <w:color w:val="000000" w:themeColor="text1"/>
                <w:sz w:val="16"/>
                <w:szCs w:val="16"/>
                <w:lang w:val="hy-AM"/>
              </w:rPr>
              <w:t xml:space="preserve">   </w:t>
            </w:r>
            <w:r w:rsidRPr="005D1E2E">
              <w:rPr>
                <w:rFonts w:ascii="Arial" w:hAnsi="Arial" w:cs="Arial"/>
                <w:color w:val="000000" w:themeColor="text1"/>
                <w:sz w:val="16"/>
                <w:szCs w:val="16"/>
                <w:lang w:val="hy-AM"/>
              </w:rPr>
              <w:t>նպատակային նշանակությունը՝  բնակավայրերի, գործառնական նշանակությունը</w:t>
            </w:r>
            <w:r w:rsidR="00CD7156">
              <w:rPr>
                <w:rFonts w:ascii="Arial" w:hAnsi="Arial" w:cs="Arial"/>
                <w:color w:val="000000" w:themeColor="text1"/>
                <w:sz w:val="16"/>
                <w:szCs w:val="16"/>
                <w:lang w:val="hy-AM"/>
              </w:rPr>
              <w:t>՝ այլ հողեր</w:t>
            </w:r>
          </w:p>
        </w:tc>
      </w:tr>
    </w:tbl>
    <w:p w14:paraId="1FBBEB43" w14:textId="77777777" w:rsidR="0015064B" w:rsidRDefault="0015064B" w:rsidP="0023099B">
      <w:pPr>
        <w:ind w:left="284" w:firstLine="283"/>
        <w:jc w:val="both"/>
        <w:rPr>
          <w:rFonts w:ascii="GHEA Grapalat" w:hAnsi="GHEA Grapalat"/>
          <w:b/>
          <w:bCs/>
          <w:i/>
          <w:iCs/>
          <w:sz w:val="20"/>
          <w:szCs w:val="20"/>
          <w:lang w:val="hy-AM"/>
        </w:rPr>
      </w:pPr>
    </w:p>
    <w:p w14:paraId="22941AA2" w14:textId="77777777" w:rsidR="00210D49" w:rsidRPr="00210D49" w:rsidRDefault="00210D49" w:rsidP="00210D49">
      <w:pPr>
        <w:ind w:left="-567" w:right="104"/>
        <w:rPr>
          <w:rFonts w:ascii="GHEA Grapalat" w:hAnsi="GHEA Grapalat"/>
          <w:b/>
          <w:bCs/>
          <w:i/>
          <w:iCs/>
          <w:sz w:val="18"/>
          <w:szCs w:val="18"/>
          <w:lang w:val="hy-AM"/>
        </w:rPr>
      </w:pPr>
      <w:r w:rsidRPr="00210D49">
        <w:rPr>
          <w:rFonts w:ascii="GHEA Grapalat" w:hAnsi="GHEA Grapalat"/>
          <w:b/>
          <w:bCs/>
          <w:i/>
          <w:iCs/>
          <w:sz w:val="18"/>
          <w:szCs w:val="18"/>
          <w:lang w:val="hy-AM"/>
        </w:rPr>
        <w:t>* Աճուրդի կազմակերպչի անվանումը, գտնվելու վայրը՝ Հայաստանի Հանրապետության Լոռու մարզ Թումանյան համայնք (հասցե` ք</w:t>
      </w:r>
      <w:r w:rsidRPr="00210D49">
        <w:rPr>
          <w:rFonts w:ascii="Cambria Math" w:hAnsi="Cambria Math" w:cs="Cambria Math"/>
          <w:b/>
          <w:bCs/>
          <w:i/>
          <w:iCs/>
          <w:sz w:val="18"/>
          <w:szCs w:val="18"/>
          <w:lang w:val="hy-AM"/>
        </w:rPr>
        <w:t>․</w:t>
      </w:r>
      <w:r w:rsidRPr="00210D49">
        <w:rPr>
          <w:rFonts w:ascii="GHEA Grapalat" w:hAnsi="GHEA Grapalat"/>
          <w:b/>
          <w:bCs/>
          <w:i/>
          <w:iCs/>
          <w:sz w:val="18"/>
          <w:szCs w:val="18"/>
          <w:lang w:val="hy-AM"/>
        </w:rPr>
        <w:t xml:space="preserve"> Թումանյան  </w:t>
      </w:r>
      <w:r w:rsidRPr="00210D49">
        <w:rPr>
          <w:rFonts w:ascii="GHEA Grapalat" w:hAnsi="GHEA Grapalat" w:cs="Sylfaen"/>
          <w:b/>
          <w:i/>
          <w:sz w:val="18"/>
          <w:szCs w:val="18"/>
          <w:lang w:val="hy-AM"/>
        </w:rPr>
        <w:t>Կենտրոնական փողոց, շենք 1</w:t>
      </w:r>
      <w:r w:rsidRPr="00210D49">
        <w:rPr>
          <w:rFonts w:ascii="GHEA Grapalat" w:hAnsi="GHEA Grapalat"/>
          <w:b/>
          <w:bCs/>
          <w:i/>
          <w:iCs/>
          <w:sz w:val="18"/>
          <w:szCs w:val="18"/>
          <w:lang w:val="hy-AM"/>
        </w:rPr>
        <w:t>)։</w:t>
      </w:r>
    </w:p>
    <w:p w14:paraId="26CE6DE7" w14:textId="77777777" w:rsidR="00210D49" w:rsidRPr="00210D49" w:rsidRDefault="00210D49" w:rsidP="00210D49">
      <w:pPr>
        <w:ind w:left="-567" w:right="104"/>
        <w:rPr>
          <w:rFonts w:ascii="GHEA Grapalat" w:hAnsi="GHEA Grapalat"/>
          <w:b/>
          <w:bCs/>
          <w:i/>
          <w:iCs/>
          <w:sz w:val="18"/>
          <w:szCs w:val="18"/>
          <w:lang w:val="hy-AM"/>
        </w:rPr>
      </w:pPr>
      <w:r w:rsidRPr="00210D49">
        <w:rPr>
          <w:rFonts w:ascii="GHEA Grapalat" w:hAnsi="GHEA Grapalat"/>
          <w:b/>
          <w:bCs/>
          <w:i/>
          <w:iCs/>
          <w:sz w:val="18"/>
          <w:szCs w:val="18"/>
          <w:lang w:val="hy-AM"/>
        </w:rPr>
        <w:t>* Աճուրդի մասնակից կարող են հանդիսանալ ֆիզիկական և իրավաբանական անձինք, ինչպես նաև համայնքները (բացառությամբ օրենքով նախատեսված դեպքերի),</w:t>
      </w:r>
    </w:p>
    <w:p w14:paraId="585B0178" w14:textId="77777777" w:rsidR="00210D49" w:rsidRPr="00210D49" w:rsidRDefault="00210D49" w:rsidP="00210D49">
      <w:pPr>
        <w:ind w:left="-567" w:right="104"/>
        <w:rPr>
          <w:rFonts w:ascii="GHEA Grapalat" w:hAnsi="GHEA Grapalat"/>
          <w:b/>
          <w:bCs/>
          <w:i/>
          <w:iCs/>
          <w:sz w:val="18"/>
          <w:szCs w:val="18"/>
          <w:lang w:val="hy-AM"/>
        </w:rPr>
      </w:pPr>
      <w:r w:rsidRPr="00210D49">
        <w:rPr>
          <w:rFonts w:ascii="GHEA Grapalat" w:hAnsi="GHEA Grapalat"/>
          <w:b/>
          <w:bCs/>
          <w:i/>
          <w:iCs/>
          <w:sz w:val="18"/>
          <w:szCs w:val="18"/>
          <w:lang w:val="hy-AM"/>
        </w:rPr>
        <w:t>* Աճուրդի մասնակցության համար Էլեկտրոնային համակարգում (</w:t>
      </w:r>
      <w:hyperlink r:id="rId4" w:history="1">
        <w:r w:rsidRPr="00210D49">
          <w:rPr>
            <w:rStyle w:val="ae"/>
            <w:rFonts w:ascii="GHEA Grapalat" w:eastAsiaTheme="majorEastAsia" w:hAnsi="GHEA Grapalat"/>
            <w:b/>
            <w:bCs/>
            <w:i/>
            <w:iCs/>
            <w:sz w:val="18"/>
            <w:szCs w:val="18"/>
            <w:lang w:val="hy-AM"/>
          </w:rPr>
          <w:t>https://www.e-auctions.am/</w:t>
        </w:r>
      </w:hyperlink>
      <w:r w:rsidRPr="00210D49">
        <w:rPr>
          <w:rFonts w:ascii="GHEA Grapalat" w:hAnsi="GHEA Grapalat"/>
          <w:b/>
          <w:bCs/>
          <w:i/>
          <w:iCs/>
          <w:sz w:val="18"/>
          <w:szCs w:val="18"/>
          <w:lang w:val="hy-AM"/>
        </w:rPr>
        <w:t xml:space="preserve">) գրանցվելուց և մուտք գործելուց հետո անհրաժեշտ է e-payments համակարգի միջոցով Հայաստանի Հանրապետության կառավարության 2023 թվականի սեպտեմբերի 28-ի N1667-Ն որոշմամբ սահմանված հավելվածի 20-րդ կետով սահմանված ժամկետի ավարտից առնվազն 5 րոպե առաջ վճարել նախավճար Թումանյանի  համայնքապետարանի ՀՀ ֆինանսների նախարարության գործառնական վարչության </w:t>
      </w:r>
      <w:r w:rsidRPr="00210D49">
        <w:rPr>
          <w:rFonts w:ascii="GHEA Grapalat" w:hAnsi="GHEA Grapalat"/>
          <w:b/>
          <w:bCs/>
          <w:i/>
          <w:iCs/>
          <w:sz w:val="18"/>
          <w:szCs w:val="18"/>
          <w:u w:val="single"/>
          <w:lang w:val="hy-AM"/>
        </w:rPr>
        <w:t xml:space="preserve">900265123274 </w:t>
      </w:r>
      <w:r w:rsidRPr="00210D49">
        <w:rPr>
          <w:rFonts w:ascii="GHEA Grapalat" w:hAnsi="GHEA Grapalat"/>
          <w:b/>
          <w:bCs/>
          <w:i/>
          <w:iCs/>
          <w:sz w:val="18"/>
          <w:szCs w:val="18"/>
          <w:lang w:val="hy-AM"/>
        </w:rPr>
        <w:t xml:space="preserve"> հաշվեհամարին</w:t>
      </w:r>
      <w:r w:rsidRPr="00210D49">
        <w:rPr>
          <w:rFonts w:ascii="GHEA Grapalat" w:hAnsi="GHEA Grapalat"/>
          <w:b/>
          <w:bCs/>
          <w:i/>
          <w:iCs/>
          <w:sz w:val="18"/>
          <w:szCs w:val="18"/>
          <w:u w:val="single"/>
          <w:lang w:val="hy-AM"/>
        </w:rPr>
        <w:t xml:space="preserve"> </w:t>
      </w:r>
      <w:r w:rsidRPr="00210D49">
        <w:rPr>
          <w:rFonts w:ascii="GHEA Grapalat" w:hAnsi="GHEA Grapalat"/>
          <w:b/>
          <w:bCs/>
          <w:i/>
          <w:iCs/>
          <w:sz w:val="18"/>
          <w:szCs w:val="18"/>
          <w:lang w:val="hy-AM"/>
        </w:rPr>
        <w:t>:</w:t>
      </w:r>
    </w:p>
    <w:p w14:paraId="36544E88" w14:textId="77777777" w:rsidR="00210D49" w:rsidRPr="00210D49" w:rsidRDefault="00210D49" w:rsidP="00210D49">
      <w:pPr>
        <w:ind w:left="-567" w:right="104"/>
        <w:rPr>
          <w:rFonts w:ascii="GHEA Grapalat" w:hAnsi="GHEA Grapalat"/>
          <w:b/>
          <w:bCs/>
          <w:i/>
          <w:iCs/>
          <w:sz w:val="18"/>
          <w:szCs w:val="18"/>
          <w:lang w:val="hy-AM"/>
        </w:rPr>
      </w:pPr>
      <w:r w:rsidRPr="00210D49">
        <w:rPr>
          <w:rFonts w:ascii="GHEA Grapalat" w:hAnsi="GHEA Grapalat"/>
          <w:b/>
          <w:bCs/>
          <w:i/>
          <w:iCs/>
          <w:sz w:val="18"/>
          <w:szCs w:val="18"/>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5B558D7F" w14:textId="77777777" w:rsidR="00210D49" w:rsidRPr="00210D49" w:rsidRDefault="00210D49" w:rsidP="00210D49">
      <w:pPr>
        <w:ind w:left="-567" w:right="104"/>
        <w:rPr>
          <w:rFonts w:ascii="GHEA Grapalat" w:hAnsi="GHEA Grapalat"/>
          <w:sz w:val="18"/>
          <w:szCs w:val="18"/>
          <w:lang w:val="hy-AM"/>
        </w:rPr>
      </w:pPr>
      <w:bookmarkStart w:id="1" w:name="_Hlk204255994"/>
      <w:r w:rsidRPr="00210D49">
        <w:rPr>
          <w:rFonts w:ascii="GHEA Grapalat" w:hAnsi="GHEA Grapalat"/>
          <w:b/>
          <w:bCs/>
          <w:i/>
          <w:iCs/>
          <w:sz w:val="18"/>
          <w:szCs w:val="18"/>
          <w:lang w:val="hy-AM"/>
        </w:rPr>
        <w:lastRenderedPageBreak/>
        <w:t>* Աճուրդի վերաբերյալ անհրաժեշտ և լրացուցիչ տեղեկատվություն ու տեխնիկական աջակցություն ստանալու համար Մասնակիցները կարող են զանգահարել 098 04-80-46</w:t>
      </w:r>
      <w:r w:rsidRPr="00210D49">
        <w:rPr>
          <w:rFonts w:ascii="GHEA Grapalat" w:eastAsia="Microsoft JhengHei" w:hAnsi="GHEA Grapalat" w:cs="Microsoft JhengHei"/>
          <w:b/>
          <w:bCs/>
          <w:i/>
          <w:iCs/>
          <w:sz w:val="18"/>
          <w:szCs w:val="18"/>
          <w:lang w:val="hy-AM"/>
        </w:rPr>
        <w:t xml:space="preserve">,  </w:t>
      </w:r>
      <w:r w:rsidRPr="00210D49">
        <w:rPr>
          <w:rFonts w:ascii="GHEA Grapalat" w:hAnsi="GHEA Grapalat"/>
          <w:b/>
          <w:bCs/>
          <w:i/>
          <w:iCs/>
          <w:sz w:val="18"/>
          <w:szCs w:val="18"/>
          <w:lang w:val="hy-AM"/>
        </w:rPr>
        <w:t>հեռախոսահամարին կամ այցելել Հայաստանի Հանրապետության Լոռու մարզի Թումանյանի համայնքապետարան ՝ ք</w:t>
      </w:r>
      <w:r w:rsidRPr="00210D49">
        <w:rPr>
          <w:rFonts w:ascii="Cambria Math" w:hAnsi="Cambria Math" w:cs="Cambria Math"/>
          <w:b/>
          <w:bCs/>
          <w:i/>
          <w:iCs/>
          <w:sz w:val="18"/>
          <w:szCs w:val="18"/>
          <w:lang w:val="hy-AM"/>
        </w:rPr>
        <w:t>․</w:t>
      </w:r>
      <w:r w:rsidRPr="00210D49">
        <w:rPr>
          <w:rFonts w:ascii="GHEA Grapalat" w:hAnsi="GHEA Grapalat"/>
          <w:b/>
          <w:bCs/>
          <w:i/>
          <w:iCs/>
          <w:sz w:val="18"/>
          <w:szCs w:val="18"/>
          <w:lang w:val="hy-AM"/>
        </w:rPr>
        <w:t xml:space="preserve"> Թումանյան  </w:t>
      </w:r>
      <w:r w:rsidRPr="00210D49">
        <w:rPr>
          <w:rFonts w:ascii="GHEA Grapalat" w:hAnsi="GHEA Grapalat" w:cs="Sylfaen"/>
          <w:b/>
          <w:i/>
          <w:sz w:val="18"/>
          <w:szCs w:val="18"/>
          <w:lang w:val="hy-AM"/>
        </w:rPr>
        <w:t>Կենտրոնական փողոց, շենք 1</w:t>
      </w:r>
      <w:r w:rsidRPr="00210D49">
        <w:rPr>
          <w:rFonts w:ascii="GHEA Grapalat" w:hAnsi="GHEA Grapalat"/>
          <w:b/>
          <w:bCs/>
          <w:i/>
          <w:iCs/>
          <w:sz w:val="18"/>
          <w:szCs w:val="18"/>
          <w:lang w:val="hy-AM"/>
        </w:rPr>
        <w:t>։</w:t>
      </w:r>
    </w:p>
    <w:p w14:paraId="7C223606" w14:textId="77777777" w:rsidR="00210D49" w:rsidRPr="00210D49" w:rsidRDefault="00210D49" w:rsidP="00210D49">
      <w:pPr>
        <w:ind w:left="-567" w:right="104" w:firstLine="284"/>
        <w:rPr>
          <w:rFonts w:ascii="GHEA Grapalat" w:hAnsi="GHEA Grapalat"/>
          <w:sz w:val="18"/>
          <w:szCs w:val="18"/>
          <w:lang w:val="hy-AM"/>
        </w:rPr>
      </w:pPr>
      <w:r w:rsidRPr="00210D49">
        <w:rPr>
          <w:rFonts w:ascii="GHEA Grapalat" w:hAnsi="GHEA Grapalat"/>
          <w:b/>
          <w:bCs/>
          <w:i/>
          <w:iCs/>
          <w:sz w:val="18"/>
          <w:szCs w:val="18"/>
          <w:lang w:val="hy-AM"/>
        </w:rPr>
        <w:t xml:space="preserve">Աճուրդի մասնակցության հայտերի ներկայացնելը և պայմանները՝ </w:t>
      </w:r>
    </w:p>
    <w:p w14:paraId="477F6BCE" w14:textId="77777777" w:rsidR="00210D49" w:rsidRPr="00210D49" w:rsidRDefault="00210D49" w:rsidP="00210D49">
      <w:pPr>
        <w:ind w:left="-567" w:right="104"/>
        <w:rPr>
          <w:rFonts w:ascii="GHEA Grapalat" w:hAnsi="GHEA Grapalat"/>
          <w:sz w:val="18"/>
          <w:szCs w:val="18"/>
          <w:lang w:val="hy-AM"/>
        </w:rPr>
      </w:pPr>
      <w:r w:rsidRPr="00210D49">
        <w:rPr>
          <w:rFonts w:ascii="GHEA Grapalat" w:hAnsi="GHEA Grapalat"/>
          <w:i/>
          <w:iCs/>
          <w:sz w:val="18"/>
          <w:szCs w:val="18"/>
          <w:lang w:val="hy-AM"/>
        </w:rPr>
        <w:t>-Աճուրդին կարող են մասնակցել այն անձինք, ովքեր վաճառվող լոտի նկատմամբ կարող են ունենալ սեփականության իրավունք,</w:t>
      </w:r>
    </w:p>
    <w:p w14:paraId="7E579FC4" w14:textId="77777777" w:rsidR="00210D49" w:rsidRPr="00210D49" w:rsidRDefault="00210D49" w:rsidP="00210D49">
      <w:pPr>
        <w:ind w:left="-567" w:right="104"/>
        <w:rPr>
          <w:rFonts w:ascii="GHEA Grapalat" w:hAnsi="GHEA Grapalat"/>
          <w:i/>
          <w:iCs/>
          <w:sz w:val="18"/>
          <w:szCs w:val="18"/>
          <w:lang w:val="hy-AM"/>
        </w:rPr>
      </w:pPr>
      <w:r w:rsidRPr="00210D49">
        <w:rPr>
          <w:rFonts w:ascii="GHEA Grapalat" w:hAnsi="GHEA Grapalat"/>
          <w:i/>
          <w:iCs/>
          <w:sz w:val="18"/>
          <w:szCs w:val="18"/>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 1667-Ն որոշմամբ սահմանված հավելվածի 16-րդ կետով սահմանված կարգով: </w:t>
      </w:r>
    </w:p>
    <w:bookmarkEnd w:id="1"/>
    <w:p w14:paraId="02990B8E" w14:textId="77777777" w:rsidR="00210D49" w:rsidRPr="00210D49" w:rsidRDefault="00210D49" w:rsidP="00210D49">
      <w:pPr>
        <w:ind w:left="-567" w:right="104"/>
        <w:rPr>
          <w:rFonts w:ascii="GHEA Grapalat" w:hAnsi="GHEA Grapalat"/>
          <w:sz w:val="18"/>
          <w:szCs w:val="18"/>
          <w:lang w:val="hy-AM"/>
        </w:rPr>
      </w:pPr>
      <w:r w:rsidRPr="00210D49">
        <w:rPr>
          <w:rFonts w:ascii="GHEA Grapalat" w:hAnsi="GHEA Grapalat"/>
          <w:b/>
          <w:bCs/>
          <w:i/>
          <w:iCs/>
          <w:sz w:val="18"/>
          <w:szCs w:val="18"/>
          <w:lang w:val="hy-AM"/>
        </w:rPr>
        <w:t>Աճուրդի անցկացման և աճուրդում հաղթողին որոշելու կարգը՝</w:t>
      </w:r>
    </w:p>
    <w:p w14:paraId="445D090C" w14:textId="77777777" w:rsidR="00210D49" w:rsidRPr="00210D49" w:rsidRDefault="00210D49" w:rsidP="00210D49">
      <w:pPr>
        <w:ind w:left="-567" w:right="104"/>
        <w:rPr>
          <w:rFonts w:ascii="GHEA Grapalat" w:hAnsi="GHEA Grapalat"/>
          <w:i/>
          <w:iCs/>
          <w:sz w:val="18"/>
          <w:szCs w:val="18"/>
          <w:lang w:val="hy-AM"/>
        </w:rPr>
      </w:pPr>
      <w:r w:rsidRPr="00210D49">
        <w:rPr>
          <w:rFonts w:ascii="GHEA Grapalat" w:hAnsi="GHEA Grapalat"/>
          <w:i/>
          <w:iCs/>
          <w:sz w:val="18"/>
          <w:szCs w:val="18"/>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4030EF9F" w14:textId="77777777" w:rsidR="00210D49" w:rsidRPr="00210D49" w:rsidRDefault="00210D49" w:rsidP="00210D49">
      <w:pPr>
        <w:ind w:left="-567" w:right="104"/>
        <w:rPr>
          <w:rFonts w:ascii="GHEA Grapalat" w:hAnsi="GHEA Grapalat"/>
          <w:i/>
          <w:iCs/>
          <w:sz w:val="18"/>
          <w:szCs w:val="18"/>
          <w:lang w:val="hy-AM"/>
        </w:rPr>
      </w:pPr>
      <w:r w:rsidRPr="00210D49">
        <w:rPr>
          <w:rFonts w:ascii="GHEA Grapalat" w:hAnsi="GHEA Grapalat"/>
          <w:i/>
          <w:iCs/>
          <w:sz w:val="18"/>
          <w:szCs w:val="18"/>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30658493" w14:textId="77777777" w:rsidR="00210D49" w:rsidRPr="00210D49" w:rsidRDefault="00210D49" w:rsidP="00210D49">
      <w:pPr>
        <w:ind w:left="-567" w:right="104"/>
        <w:rPr>
          <w:rFonts w:ascii="GHEA Grapalat" w:hAnsi="GHEA Grapalat"/>
          <w:b/>
          <w:bCs/>
          <w:i/>
          <w:iCs/>
          <w:sz w:val="18"/>
          <w:szCs w:val="18"/>
          <w:lang w:val="hy-AM"/>
        </w:rPr>
      </w:pPr>
      <w:r w:rsidRPr="00210D49">
        <w:rPr>
          <w:rFonts w:ascii="GHEA Grapalat" w:hAnsi="GHEA Grapalat"/>
          <w:i/>
          <w:iCs/>
          <w:sz w:val="18"/>
          <w:szCs w:val="18"/>
          <w:lang w:val="hy-AM"/>
        </w:rPr>
        <w:t xml:space="preserve">- </w:t>
      </w:r>
      <w:r w:rsidRPr="00210D49">
        <w:rPr>
          <w:rFonts w:ascii="GHEA Grapalat" w:hAnsi="GHEA Grapalat"/>
          <w:b/>
          <w:bCs/>
          <w:i/>
          <w:iCs/>
          <w:sz w:val="18"/>
          <w:szCs w:val="18"/>
          <w:lang w:val="hy-AM"/>
        </w:rPr>
        <w:t>Էլեկտրոնային աճուրդի հաղթող մասնակիցն ստորագրված արձանագրությունն ու Հայաստանի Հանրապետության կառավարության 2023 թվականի սեպտեմբերի 28-ի N 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419BBEC3" w14:textId="77777777" w:rsidR="00210D49" w:rsidRPr="00210D49" w:rsidRDefault="00210D49" w:rsidP="00210D49">
      <w:pPr>
        <w:ind w:left="-567" w:right="104"/>
        <w:rPr>
          <w:rFonts w:ascii="GHEA Grapalat" w:hAnsi="GHEA Grapalat"/>
          <w:b/>
          <w:bCs/>
          <w:i/>
          <w:iCs/>
          <w:sz w:val="18"/>
          <w:szCs w:val="18"/>
          <w:lang w:val="hy-AM"/>
        </w:rPr>
      </w:pPr>
      <w:r w:rsidRPr="00210D49">
        <w:rPr>
          <w:rFonts w:ascii="GHEA Grapalat" w:hAnsi="GHEA Grapalat"/>
          <w:b/>
          <w:bCs/>
          <w:i/>
          <w:iCs/>
          <w:sz w:val="18"/>
          <w:szCs w:val="18"/>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Թումանյանի  համայնքապետարանի ՀՀ ֆինանսների նախարարության գործառնական վարչության </w:t>
      </w:r>
      <w:r w:rsidRPr="00210D49">
        <w:rPr>
          <w:rFonts w:ascii="GHEA Grapalat" w:hAnsi="GHEA Grapalat"/>
          <w:b/>
          <w:bCs/>
          <w:i/>
          <w:iCs/>
          <w:sz w:val="18"/>
          <w:szCs w:val="18"/>
          <w:u w:val="single"/>
          <w:lang w:val="hy-AM"/>
        </w:rPr>
        <w:t>900265123274</w:t>
      </w:r>
      <w:r w:rsidRPr="00210D49">
        <w:rPr>
          <w:rFonts w:ascii="GHEA Grapalat" w:hAnsi="GHEA Grapalat"/>
          <w:b/>
          <w:bCs/>
          <w:i/>
          <w:iCs/>
          <w:sz w:val="18"/>
          <w:szCs w:val="18"/>
          <w:lang w:val="hy-AM"/>
        </w:rPr>
        <w:t xml:space="preserve">  հաշվեհամարին, իսկ գույքի արժեքի որոշման համար նախատեսված գումարը </w:t>
      </w:r>
      <w:r w:rsidRPr="00210D49">
        <w:rPr>
          <w:rFonts w:ascii="GHEA Grapalat" w:hAnsi="GHEA Grapalat"/>
          <w:b/>
          <w:bCs/>
          <w:i/>
          <w:iCs/>
          <w:sz w:val="18"/>
          <w:szCs w:val="18"/>
          <w:u w:val="single"/>
          <w:lang w:val="hy-AM"/>
        </w:rPr>
        <w:t xml:space="preserve">900265123274 </w:t>
      </w:r>
      <w:r w:rsidRPr="00210D49">
        <w:rPr>
          <w:rFonts w:ascii="GHEA Grapalat" w:hAnsi="GHEA Grapalat"/>
          <w:b/>
          <w:bCs/>
          <w:i/>
          <w:iCs/>
          <w:sz w:val="18"/>
          <w:szCs w:val="18"/>
          <w:lang w:val="hy-AM"/>
        </w:rPr>
        <w:t xml:space="preserve"> հաշվեհամարին ։</w:t>
      </w:r>
    </w:p>
    <w:p w14:paraId="0EF223FF" w14:textId="77777777" w:rsidR="00210D49" w:rsidRPr="00210D49" w:rsidRDefault="00210D49" w:rsidP="00210D49">
      <w:pPr>
        <w:ind w:left="-567" w:right="104"/>
        <w:rPr>
          <w:rFonts w:ascii="GHEA Grapalat" w:hAnsi="GHEA Grapalat"/>
          <w:b/>
          <w:bCs/>
          <w:i/>
          <w:iCs/>
          <w:sz w:val="18"/>
          <w:szCs w:val="18"/>
          <w:lang w:val="hy-AM"/>
        </w:rPr>
      </w:pPr>
      <w:r w:rsidRPr="00210D49">
        <w:rPr>
          <w:rFonts w:ascii="GHEA Grapalat" w:hAnsi="GHEA Grapalat"/>
          <w:b/>
          <w:bCs/>
          <w:i/>
          <w:iCs/>
          <w:sz w:val="18"/>
          <w:szCs w:val="18"/>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7A5BA95A" w14:textId="77777777" w:rsidR="00210D49" w:rsidRPr="00210D49" w:rsidRDefault="00210D49" w:rsidP="00210D49">
      <w:pPr>
        <w:ind w:left="-567" w:right="104"/>
        <w:rPr>
          <w:rFonts w:ascii="GHEA Grapalat" w:hAnsi="GHEA Grapalat"/>
          <w:sz w:val="18"/>
          <w:szCs w:val="18"/>
          <w:lang w:val="hy-AM"/>
        </w:rPr>
      </w:pPr>
      <w:r w:rsidRPr="00210D49">
        <w:rPr>
          <w:rFonts w:ascii="GHEA Grapalat" w:hAnsi="GHEA Grapalat"/>
          <w:b/>
          <w:bCs/>
          <w:i/>
          <w:iCs/>
          <w:sz w:val="18"/>
          <w:szCs w:val="18"/>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297CD8FC" w14:textId="77777777" w:rsidR="00210D49" w:rsidRPr="00210D49" w:rsidRDefault="00210D49" w:rsidP="00210D49">
      <w:pPr>
        <w:ind w:left="-567" w:right="104"/>
        <w:rPr>
          <w:rFonts w:ascii="GHEA Grapalat" w:hAnsi="GHEA Grapalat"/>
          <w:b/>
          <w:bCs/>
          <w:i/>
          <w:iCs/>
          <w:sz w:val="18"/>
          <w:szCs w:val="18"/>
          <w:lang w:val="hy-AM"/>
        </w:rPr>
      </w:pPr>
      <w:r w:rsidRPr="00210D49">
        <w:rPr>
          <w:rFonts w:ascii="GHEA Grapalat" w:hAnsi="GHEA Grapalat"/>
          <w:b/>
          <w:bCs/>
          <w:i/>
          <w:iCs/>
          <w:sz w:val="18"/>
          <w:szCs w:val="18"/>
          <w:lang w:val="hy-AM"/>
        </w:rPr>
        <w:t xml:space="preserve">  * Համաձայն ՀՀ կառավարության 2023 թվականի սեպտեմբերի 28-ի N 1667-Ն որոշման  և ՀՀ  Լոռու  մարզի  Թումանյան համայնքի ավագանու 2026 թվականի  հուլիսի 30-ի N 82-Ա որոշման՝ </w:t>
      </w:r>
    </w:p>
    <w:p w14:paraId="359CF59E" w14:textId="77777777" w:rsidR="00210D49" w:rsidRPr="00210D49" w:rsidRDefault="00210D49" w:rsidP="00210D49">
      <w:pPr>
        <w:ind w:left="-567" w:right="104"/>
        <w:rPr>
          <w:rFonts w:ascii="GHEA Grapalat" w:hAnsi="GHEA Grapalat"/>
          <w:sz w:val="18"/>
          <w:szCs w:val="18"/>
          <w:lang w:val="hy-AM"/>
        </w:rPr>
      </w:pPr>
      <w:r w:rsidRPr="00210D49">
        <w:rPr>
          <w:rFonts w:ascii="GHEA Grapalat" w:hAnsi="GHEA Grapalat"/>
          <w:b/>
          <w:bCs/>
          <w:i/>
          <w:iCs/>
          <w:sz w:val="18"/>
          <w:szCs w:val="18"/>
          <w:lang w:val="hy-AM"/>
        </w:rPr>
        <w:t xml:space="preserve"> </w:t>
      </w:r>
      <w:r w:rsidRPr="00210D49">
        <w:rPr>
          <w:rFonts w:ascii="GHEA Grapalat" w:hAnsi="GHEA Grapalat"/>
          <w:i/>
          <w:iCs/>
          <w:sz w:val="18"/>
          <w:szCs w:val="18"/>
          <w:lang w:val="hy-AM"/>
        </w:rPr>
        <w:t>- Աճուրդը կանցկացվի Էլեկտրոնային (գնի ավելացման) եղանակով։</w:t>
      </w:r>
    </w:p>
    <w:p w14:paraId="61877F78" w14:textId="77777777" w:rsidR="00210D49" w:rsidRPr="00210D49" w:rsidRDefault="00210D49" w:rsidP="00210D49">
      <w:pPr>
        <w:ind w:left="-567" w:right="104"/>
        <w:rPr>
          <w:rFonts w:ascii="GHEA Grapalat" w:hAnsi="GHEA Grapalat"/>
          <w:sz w:val="18"/>
          <w:szCs w:val="18"/>
          <w:lang w:val="hy-AM"/>
        </w:rPr>
      </w:pPr>
      <w:r w:rsidRPr="00210D49">
        <w:rPr>
          <w:rFonts w:ascii="GHEA Grapalat" w:hAnsi="GHEA Grapalat"/>
          <w:i/>
          <w:iCs/>
          <w:sz w:val="18"/>
          <w:szCs w:val="18"/>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26320CF7" w14:textId="77777777" w:rsidR="00210D49" w:rsidRPr="00210D49" w:rsidRDefault="00210D49" w:rsidP="00210D49">
      <w:pPr>
        <w:ind w:left="-567" w:right="104"/>
        <w:rPr>
          <w:rFonts w:ascii="GHEA Grapalat" w:hAnsi="GHEA Grapalat"/>
          <w:sz w:val="18"/>
          <w:szCs w:val="18"/>
          <w:lang w:val="hy-AM"/>
        </w:rPr>
      </w:pPr>
      <w:r w:rsidRPr="00210D49">
        <w:rPr>
          <w:rFonts w:ascii="GHEA Grapalat" w:hAnsi="GHEA Grapalat"/>
          <w:i/>
          <w:iCs/>
          <w:sz w:val="18"/>
          <w:szCs w:val="18"/>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bookmarkStart w:id="2" w:name="_Hlk228353523"/>
      <w:r w:rsidRPr="00210D49">
        <w:rPr>
          <w:rFonts w:ascii="GHEA Grapalat" w:hAnsi="GHEA Grapalat"/>
          <w:i/>
          <w:iCs/>
          <w:sz w:val="18"/>
          <w:szCs w:val="18"/>
          <w:lang w:val="hy-AM"/>
        </w:rPr>
        <w:t xml:space="preserve">Թումանյանի համայնքապետարանի </w:t>
      </w:r>
      <w:bookmarkEnd w:id="2"/>
      <w:r w:rsidRPr="00210D49">
        <w:rPr>
          <w:rFonts w:ascii="GHEA Grapalat" w:hAnsi="GHEA Grapalat"/>
          <w:i/>
          <w:iCs/>
          <w:sz w:val="18"/>
          <w:szCs w:val="18"/>
          <w:lang w:val="hy-AM"/>
        </w:rPr>
        <w:t xml:space="preserve">ՀՀ ֆինանսների նախարարության գործառնական վարչության </w:t>
      </w:r>
      <w:r w:rsidRPr="00210D49">
        <w:rPr>
          <w:rFonts w:ascii="GHEA Grapalat" w:hAnsi="GHEA Grapalat"/>
          <w:bCs/>
          <w:i/>
          <w:iCs/>
          <w:sz w:val="18"/>
          <w:szCs w:val="18"/>
          <w:lang w:val="hy-AM"/>
        </w:rPr>
        <w:t>900265123274</w:t>
      </w:r>
      <w:r w:rsidRPr="00210D49">
        <w:rPr>
          <w:rFonts w:ascii="GHEA Grapalat" w:hAnsi="GHEA Grapalat"/>
          <w:b/>
          <w:bCs/>
          <w:i/>
          <w:iCs/>
          <w:sz w:val="18"/>
          <w:szCs w:val="18"/>
          <w:lang w:val="hy-AM"/>
        </w:rPr>
        <w:t xml:space="preserve"> </w:t>
      </w:r>
      <w:r w:rsidRPr="00210D49">
        <w:rPr>
          <w:rFonts w:ascii="GHEA Grapalat" w:hAnsi="GHEA Grapalat"/>
          <w:i/>
          <w:iCs/>
          <w:sz w:val="18"/>
          <w:szCs w:val="18"/>
          <w:lang w:val="hy-AM"/>
        </w:rPr>
        <w:t xml:space="preserve"> հաշվեհամարին՝ պարտադիր  նշելով  օտարվող  գույքի հասցեի (նշելով գույքի հասցեն) որոշման արժեքի ծառայության համար։</w:t>
      </w:r>
      <w:r w:rsidRPr="00210D49">
        <w:rPr>
          <w:rFonts w:ascii="GHEA Grapalat" w:hAnsi="GHEA Grapalat"/>
          <w:i/>
          <w:iCs/>
          <w:sz w:val="18"/>
          <w:szCs w:val="18"/>
          <w:lang w:val="hy-AM"/>
        </w:rPr>
        <w:b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չափագրման, վկայականների ձեռքբերման, պայմանագրի նոտարական վավերացման, գույքային իրավունքների պետական գրանցման և փաստաթղթերի (փաթեթի) նախապատրաստման համար օրենքով սահմանված գումարներն ու տուրքերը:</w:t>
      </w:r>
    </w:p>
    <w:p w14:paraId="6928288F" w14:textId="77777777" w:rsidR="00210D49" w:rsidRPr="00210D49" w:rsidRDefault="00210D49" w:rsidP="00210D49">
      <w:pPr>
        <w:ind w:left="-567" w:right="104"/>
        <w:rPr>
          <w:rFonts w:ascii="GHEA Grapalat" w:hAnsi="GHEA Grapalat"/>
          <w:sz w:val="18"/>
          <w:szCs w:val="18"/>
          <w:lang w:val="hy-AM"/>
        </w:rPr>
      </w:pPr>
      <w:r w:rsidRPr="00210D49">
        <w:rPr>
          <w:rFonts w:ascii="GHEA Grapalat" w:hAnsi="GHEA Grapalat"/>
          <w:i/>
          <w:iCs/>
          <w:sz w:val="18"/>
          <w:szCs w:val="18"/>
          <w:lang w:val="hy-AM"/>
        </w:rPr>
        <w:lastRenderedPageBreak/>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44A8E511" w14:textId="77777777" w:rsidR="00210D49" w:rsidRPr="00210D49" w:rsidRDefault="00210D49" w:rsidP="00210D49">
      <w:pPr>
        <w:ind w:left="-567" w:right="104"/>
        <w:rPr>
          <w:rFonts w:ascii="GHEA Grapalat" w:hAnsi="GHEA Grapalat"/>
          <w:sz w:val="18"/>
          <w:szCs w:val="18"/>
          <w:lang w:val="hy-AM"/>
        </w:rPr>
      </w:pPr>
      <w:r w:rsidRPr="00210D49">
        <w:rPr>
          <w:rFonts w:ascii="GHEA Grapalat" w:hAnsi="GHEA Grapalat"/>
          <w:b/>
          <w:bCs/>
          <w:i/>
          <w:iCs/>
          <w:sz w:val="18"/>
          <w:szCs w:val="18"/>
          <w:lang w:val="hy-AM"/>
        </w:rPr>
        <w:br/>
        <w:t>* Ծանուցում</w:t>
      </w:r>
      <w:r w:rsidRPr="00210D49">
        <w:rPr>
          <w:rFonts w:ascii="Cambria Math" w:hAnsi="Cambria Math" w:cs="Cambria Math"/>
          <w:b/>
          <w:bCs/>
          <w:i/>
          <w:iCs/>
          <w:sz w:val="18"/>
          <w:szCs w:val="18"/>
          <w:lang w:val="hy-AM"/>
        </w:rPr>
        <w:t>․</w:t>
      </w:r>
      <w:r w:rsidRPr="00210D49">
        <w:rPr>
          <w:rFonts w:ascii="GHEA Grapalat" w:hAnsi="GHEA Grapalat"/>
          <w:b/>
          <w:bCs/>
          <w:i/>
          <w:iCs/>
          <w:sz w:val="18"/>
          <w:szCs w:val="18"/>
          <w:lang w:val="hy-AM"/>
        </w:rPr>
        <w:t xml:space="preserve"> </w:t>
      </w:r>
    </w:p>
    <w:p w14:paraId="1E68A554" w14:textId="77777777" w:rsidR="00210D49" w:rsidRPr="00210D49" w:rsidRDefault="00210D49" w:rsidP="00210D49">
      <w:pPr>
        <w:ind w:left="-567" w:right="104"/>
        <w:rPr>
          <w:rFonts w:ascii="GHEA Grapalat" w:hAnsi="GHEA Grapalat"/>
          <w:sz w:val="18"/>
          <w:szCs w:val="18"/>
          <w:lang w:val="hy-AM"/>
        </w:rPr>
      </w:pPr>
      <w:r w:rsidRPr="00210D49">
        <w:rPr>
          <w:rFonts w:ascii="GHEA Grapalat" w:hAnsi="GHEA Grapalat"/>
          <w:b/>
          <w:bCs/>
          <w:i/>
          <w:iCs/>
          <w:sz w:val="18"/>
          <w:szCs w:val="18"/>
          <w:lang w:val="hy-AM"/>
        </w:rPr>
        <w:t>Հրապարակային սակարկությունների մասին օրենքի 9-րդ հոդված</w:t>
      </w:r>
      <w:r w:rsidRPr="00210D49">
        <w:rPr>
          <w:rFonts w:ascii="Cambria Math" w:hAnsi="Cambria Math" w:cs="Cambria Math"/>
          <w:b/>
          <w:bCs/>
          <w:i/>
          <w:iCs/>
          <w:sz w:val="18"/>
          <w:szCs w:val="18"/>
          <w:lang w:val="hy-AM"/>
        </w:rPr>
        <w:t>․</w:t>
      </w:r>
    </w:p>
    <w:p w14:paraId="2F9B4D6D" w14:textId="77777777" w:rsidR="00210D49" w:rsidRPr="00210D49" w:rsidRDefault="00210D49" w:rsidP="00210D49">
      <w:pPr>
        <w:ind w:left="-567" w:right="104"/>
        <w:rPr>
          <w:rFonts w:ascii="GHEA Grapalat" w:hAnsi="GHEA Grapalat"/>
          <w:sz w:val="18"/>
          <w:szCs w:val="18"/>
          <w:lang w:val="hy-AM"/>
        </w:rPr>
      </w:pPr>
      <w:r w:rsidRPr="00210D49">
        <w:rPr>
          <w:rFonts w:ascii="GHEA Grapalat" w:hAnsi="GHEA Grapalat"/>
          <w:i/>
          <w:iCs/>
          <w:sz w:val="18"/>
          <w:szCs w:val="18"/>
          <w:lang w:val="hy-AM"/>
        </w:rPr>
        <w:t>1. Այն պայմանները և տեղեկությունները, որոնք նշվել են աճուրդի մասին</w:t>
      </w:r>
      <w:r w:rsidRPr="00210D49">
        <w:rPr>
          <w:rFonts w:ascii="Calibri" w:hAnsi="Calibri" w:cs="Calibri"/>
          <w:i/>
          <w:iCs/>
          <w:sz w:val="18"/>
          <w:szCs w:val="18"/>
          <w:lang w:val="hy-AM"/>
        </w:rPr>
        <w:t> </w:t>
      </w:r>
      <w:r w:rsidRPr="00210D49">
        <w:rPr>
          <w:rFonts w:ascii="GHEA Grapalat" w:hAnsi="GHEA Grapalat"/>
          <w:i/>
          <w:iCs/>
          <w:sz w:val="18"/>
          <w:szCs w:val="18"/>
          <w:lang w:val="hy-AM"/>
        </w:rPr>
        <w:t>հրապարակային</w:t>
      </w:r>
      <w:r w:rsidRPr="00210D49">
        <w:rPr>
          <w:rFonts w:ascii="Calibri" w:hAnsi="Calibri" w:cs="Calibri"/>
          <w:i/>
          <w:iCs/>
          <w:sz w:val="18"/>
          <w:szCs w:val="18"/>
          <w:lang w:val="hy-AM"/>
        </w:rPr>
        <w:t> </w:t>
      </w:r>
      <w:r w:rsidRPr="00210D49">
        <w:rPr>
          <w:rFonts w:ascii="GHEA Grapalat" w:hAnsi="GHEA Grapalat"/>
          <w:i/>
          <w:iCs/>
          <w:sz w:val="18"/>
          <w:szCs w:val="18"/>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210D49">
        <w:rPr>
          <w:rFonts w:ascii="Calibri" w:hAnsi="Calibri" w:cs="Calibri"/>
          <w:i/>
          <w:iCs/>
          <w:sz w:val="18"/>
          <w:szCs w:val="18"/>
          <w:lang w:val="hy-AM"/>
        </w:rPr>
        <w:t> </w:t>
      </w:r>
      <w:r w:rsidRPr="00210D49">
        <w:rPr>
          <w:rFonts w:ascii="GHEA Grapalat" w:hAnsi="GHEA Grapalat"/>
          <w:i/>
          <w:iCs/>
          <w:sz w:val="18"/>
          <w:szCs w:val="18"/>
          <w:lang w:val="hy-AM"/>
        </w:rPr>
        <w:t>հրապարակային</w:t>
      </w:r>
      <w:r w:rsidRPr="00210D49">
        <w:rPr>
          <w:rFonts w:ascii="Calibri" w:hAnsi="Calibri" w:cs="Calibri"/>
          <w:i/>
          <w:iCs/>
          <w:sz w:val="18"/>
          <w:szCs w:val="18"/>
          <w:lang w:val="hy-AM"/>
        </w:rPr>
        <w:t> </w:t>
      </w:r>
      <w:r w:rsidRPr="00210D49">
        <w:rPr>
          <w:rFonts w:ascii="GHEA Grapalat" w:hAnsi="GHEA Grapalat"/>
          <w:i/>
          <w:iCs/>
          <w:sz w:val="18"/>
          <w:szCs w:val="18"/>
          <w:lang w:val="hy-AM"/>
        </w:rPr>
        <w:t>ծանուցման մեջ նախատեսվել է փոփոխությունների հնարավորությունը:</w:t>
      </w:r>
    </w:p>
    <w:p w14:paraId="73F61421" w14:textId="77777777" w:rsidR="00210D49" w:rsidRPr="00210D49" w:rsidRDefault="00210D49" w:rsidP="00210D49">
      <w:pPr>
        <w:ind w:left="-567" w:right="104"/>
        <w:rPr>
          <w:rFonts w:ascii="GHEA Grapalat" w:hAnsi="GHEA Grapalat"/>
          <w:sz w:val="18"/>
          <w:szCs w:val="18"/>
          <w:lang w:val="hy-AM"/>
        </w:rPr>
      </w:pPr>
      <w:r w:rsidRPr="00210D49">
        <w:rPr>
          <w:rFonts w:ascii="GHEA Grapalat" w:hAnsi="GHEA Grapalat"/>
          <w:i/>
          <w:iCs/>
          <w:sz w:val="18"/>
          <w:szCs w:val="18"/>
          <w:lang w:val="hy-AM"/>
        </w:rPr>
        <w:t>Սույն մասով նախատեսված դեպքում աճուրդի կազմակերպիչը պարտավոր է մինչև նախորդող երեք օրը կատարել աճուրդի մասին</w:t>
      </w:r>
      <w:r w:rsidRPr="00210D49">
        <w:rPr>
          <w:rFonts w:ascii="Calibri" w:hAnsi="Calibri" w:cs="Calibri"/>
          <w:i/>
          <w:iCs/>
          <w:sz w:val="18"/>
          <w:szCs w:val="18"/>
          <w:lang w:val="hy-AM"/>
        </w:rPr>
        <w:t> </w:t>
      </w:r>
      <w:r w:rsidRPr="00210D49">
        <w:rPr>
          <w:rFonts w:ascii="GHEA Grapalat" w:hAnsi="GHEA Grapalat"/>
          <w:i/>
          <w:iCs/>
          <w:sz w:val="18"/>
          <w:szCs w:val="18"/>
          <w:lang w:val="hy-AM"/>
        </w:rPr>
        <w:t>հրապարակային</w:t>
      </w:r>
      <w:r w:rsidRPr="00210D49">
        <w:rPr>
          <w:rFonts w:ascii="Calibri" w:hAnsi="Calibri" w:cs="Calibri"/>
          <w:i/>
          <w:iCs/>
          <w:sz w:val="18"/>
          <w:szCs w:val="18"/>
          <w:lang w:val="hy-AM"/>
        </w:rPr>
        <w:t> </w:t>
      </w:r>
      <w:r w:rsidRPr="00210D49">
        <w:rPr>
          <w:rFonts w:ascii="GHEA Grapalat" w:hAnsi="GHEA Grapalat"/>
          <w:i/>
          <w:iCs/>
          <w:sz w:val="18"/>
          <w:szCs w:val="18"/>
          <w:lang w:val="hy-AM"/>
        </w:rPr>
        <w:t>ծանուցման փոփոխություններ և լրացումներ (այսուհետ`</w:t>
      </w:r>
      <w:r w:rsidRPr="00210D49">
        <w:rPr>
          <w:rFonts w:ascii="Calibri" w:hAnsi="Calibri" w:cs="Calibri"/>
          <w:i/>
          <w:iCs/>
          <w:sz w:val="18"/>
          <w:szCs w:val="18"/>
          <w:lang w:val="hy-AM"/>
        </w:rPr>
        <w:t> </w:t>
      </w:r>
      <w:r w:rsidRPr="00210D49">
        <w:rPr>
          <w:rFonts w:ascii="GHEA Grapalat" w:hAnsi="GHEA Grapalat"/>
          <w:i/>
          <w:iCs/>
          <w:sz w:val="18"/>
          <w:szCs w:val="18"/>
          <w:lang w:val="hy-AM"/>
        </w:rPr>
        <w:t>հրապարակային</w:t>
      </w:r>
      <w:r w:rsidRPr="00210D49">
        <w:rPr>
          <w:rFonts w:ascii="Calibri" w:hAnsi="Calibri" w:cs="Calibri"/>
          <w:i/>
          <w:iCs/>
          <w:sz w:val="18"/>
          <w:szCs w:val="18"/>
          <w:lang w:val="hy-AM"/>
        </w:rPr>
        <w:t> </w:t>
      </w:r>
      <w:r w:rsidRPr="00210D49">
        <w:rPr>
          <w:rFonts w:ascii="GHEA Grapalat" w:hAnsi="GHEA Grapalat"/>
          <w:i/>
          <w:iCs/>
          <w:sz w:val="18"/>
          <w:szCs w:val="18"/>
          <w:lang w:val="hy-AM"/>
        </w:rPr>
        <w:t>ծանուցման փոփոխություն) այն ձևով, ինչպես կատարվել էր աճուրդի մասին</w:t>
      </w:r>
      <w:r w:rsidRPr="00210D49">
        <w:rPr>
          <w:rFonts w:ascii="Calibri" w:hAnsi="Calibri" w:cs="Calibri"/>
          <w:i/>
          <w:iCs/>
          <w:sz w:val="18"/>
          <w:szCs w:val="18"/>
          <w:lang w:val="hy-AM"/>
        </w:rPr>
        <w:t> </w:t>
      </w:r>
      <w:r w:rsidRPr="00210D49">
        <w:rPr>
          <w:rFonts w:ascii="GHEA Grapalat" w:hAnsi="GHEA Grapalat"/>
          <w:i/>
          <w:iCs/>
          <w:sz w:val="18"/>
          <w:szCs w:val="18"/>
          <w:lang w:val="hy-AM"/>
        </w:rPr>
        <w:t>հրապարակային</w:t>
      </w:r>
      <w:r w:rsidRPr="00210D49">
        <w:rPr>
          <w:rFonts w:ascii="Calibri" w:hAnsi="Calibri" w:cs="Calibri"/>
          <w:i/>
          <w:iCs/>
          <w:sz w:val="18"/>
          <w:szCs w:val="18"/>
          <w:lang w:val="hy-AM"/>
        </w:rPr>
        <w:t> </w:t>
      </w:r>
      <w:r w:rsidRPr="00210D49">
        <w:rPr>
          <w:rFonts w:ascii="GHEA Grapalat" w:hAnsi="GHEA Grapalat"/>
          <w:i/>
          <w:iCs/>
          <w:sz w:val="18"/>
          <w:szCs w:val="18"/>
          <w:lang w:val="hy-AM"/>
        </w:rPr>
        <w:t>ծանուցումը:</w:t>
      </w:r>
    </w:p>
    <w:p w14:paraId="426F2568" w14:textId="77777777" w:rsidR="00210D49" w:rsidRPr="00210D49" w:rsidRDefault="00210D49" w:rsidP="00210D49">
      <w:pPr>
        <w:ind w:left="-567" w:right="104"/>
        <w:rPr>
          <w:rFonts w:ascii="GHEA Grapalat" w:hAnsi="GHEA Grapalat"/>
          <w:sz w:val="18"/>
          <w:szCs w:val="18"/>
          <w:lang w:val="hy-AM"/>
        </w:rPr>
      </w:pPr>
      <w:r w:rsidRPr="00210D49">
        <w:rPr>
          <w:rFonts w:ascii="GHEA Grapalat" w:hAnsi="GHEA Grapalat"/>
          <w:i/>
          <w:iCs/>
          <w:sz w:val="18"/>
          <w:szCs w:val="18"/>
          <w:lang w:val="hy-AM"/>
        </w:rPr>
        <w:t>2. Եթե</w:t>
      </w:r>
      <w:r w:rsidRPr="00210D49">
        <w:rPr>
          <w:rFonts w:ascii="Calibri" w:hAnsi="Calibri" w:cs="Calibri"/>
          <w:i/>
          <w:iCs/>
          <w:sz w:val="18"/>
          <w:szCs w:val="18"/>
          <w:lang w:val="hy-AM"/>
        </w:rPr>
        <w:t> </w:t>
      </w:r>
      <w:r w:rsidRPr="00210D49">
        <w:rPr>
          <w:rFonts w:ascii="GHEA Grapalat" w:hAnsi="GHEA Grapalat"/>
          <w:i/>
          <w:iCs/>
          <w:sz w:val="18"/>
          <w:szCs w:val="18"/>
          <w:lang w:val="hy-AM"/>
        </w:rPr>
        <w:t>հրապարակային</w:t>
      </w:r>
      <w:r w:rsidRPr="00210D49">
        <w:rPr>
          <w:rFonts w:ascii="Calibri" w:hAnsi="Calibri" w:cs="Calibri"/>
          <w:i/>
          <w:iCs/>
          <w:sz w:val="18"/>
          <w:szCs w:val="18"/>
          <w:lang w:val="hy-AM"/>
        </w:rPr>
        <w:t> </w:t>
      </w:r>
      <w:r w:rsidRPr="00210D49">
        <w:rPr>
          <w:rFonts w:ascii="GHEA Grapalat" w:hAnsi="GHEA Grapalat"/>
          <w:i/>
          <w:iCs/>
          <w:sz w:val="18"/>
          <w:szCs w:val="18"/>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3CFAE484" w14:textId="77777777" w:rsidR="00210D49" w:rsidRPr="00210D49" w:rsidRDefault="00210D49" w:rsidP="00210D49">
      <w:pPr>
        <w:ind w:left="-567" w:right="104"/>
        <w:rPr>
          <w:rFonts w:ascii="GHEA Grapalat" w:hAnsi="GHEA Grapalat"/>
          <w:sz w:val="18"/>
          <w:szCs w:val="18"/>
          <w:lang w:val="hy-AM"/>
        </w:rPr>
      </w:pPr>
      <w:r w:rsidRPr="00210D49">
        <w:rPr>
          <w:rFonts w:ascii="GHEA Grapalat" w:hAnsi="GHEA Grapalat"/>
          <w:i/>
          <w:iCs/>
          <w:sz w:val="18"/>
          <w:szCs w:val="18"/>
          <w:lang w:val="hy-AM"/>
        </w:rPr>
        <w:t>3. Աճուրդի մասին</w:t>
      </w:r>
      <w:r w:rsidRPr="00210D49">
        <w:rPr>
          <w:rFonts w:ascii="Calibri" w:hAnsi="Calibri" w:cs="Calibri"/>
          <w:i/>
          <w:iCs/>
          <w:sz w:val="18"/>
          <w:szCs w:val="18"/>
          <w:lang w:val="hy-AM"/>
        </w:rPr>
        <w:t> </w:t>
      </w:r>
      <w:r w:rsidRPr="00210D49">
        <w:rPr>
          <w:rFonts w:ascii="GHEA Grapalat" w:hAnsi="GHEA Grapalat"/>
          <w:i/>
          <w:iCs/>
          <w:sz w:val="18"/>
          <w:szCs w:val="18"/>
          <w:lang w:val="hy-AM"/>
        </w:rPr>
        <w:t>հրապարակային</w:t>
      </w:r>
      <w:r w:rsidRPr="00210D49">
        <w:rPr>
          <w:rFonts w:ascii="Calibri" w:hAnsi="Calibri" w:cs="Calibri"/>
          <w:i/>
          <w:iCs/>
          <w:sz w:val="18"/>
          <w:szCs w:val="18"/>
          <w:lang w:val="hy-AM"/>
        </w:rPr>
        <w:t> </w:t>
      </w:r>
      <w:r w:rsidRPr="00210D49">
        <w:rPr>
          <w:rFonts w:ascii="GHEA Grapalat" w:hAnsi="GHEA Grapalat"/>
          <w:i/>
          <w:iCs/>
          <w:sz w:val="18"/>
          <w:szCs w:val="18"/>
          <w:lang w:val="hy-AM"/>
        </w:rPr>
        <w:t>ծանուցում կատարելուց հետո թույլատրվում է</w:t>
      </w:r>
      <w:r w:rsidRPr="00210D49">
        <w:rPr>
          <w:rFonts w:ascii="Calibri" w:hAnsi="Calibri" w:cs="Calibri"/>
          <w:i/>
          <w:iCs/>
          <w:sz w:val="18"/>
          <w:szCs w:val="18"/>
          <w:lang w:val="hy-AM"/>
        </w:rPr>
        <w:t> </w:t>
      </w:r>
      <w:r w:rsidRPr="00210D49">
        <w:rPr>
          <w:rFonts w:ascii="GHEA Grapalat" w:hAnsi="GHEA Grapalat"/>
          <w:i/>
          <w:iCs/>
          <w:sz w:val="18"/>
          <w:szCs w:val="18"/>
          <w:lang w:val="hy-AM"/>
        </w:rPr>
        <w:t>հրապարակային</w:t>
      </w:r>
      <w:r w:rsidRPr="00210D49">
        <w:rPr>
          <w:rFonts w:ascii="Calibri" w:hAnsi="Calibri" w:cs="Calibri"/>
          <w:i/>
          <w:iCs/>
          <w:sz w:val="18"/>
          <w:szCs w:val="18"/>
          <w:lang w:val="hy-AM"/>
        </w:rPr>
        <w:t> </w:t>
      </w:r>
      <w:r w:rsidRPr="00210D49">
        <w:rPr>
          <w:rFonts w:ascii="GHEA Grapalat" w:hAnsi="GHEA Grapalat"/>
          <w:i/>
          <w:iCs/>
          <w:sz w:val="18"/>
          <w:szCs w:val="18"/>
          <w:lang w:val="hy-AM"/>
        </w:rPr>
        <w:t>ծանուցման փոփոխությամբ կատարել ցանկացած լրացում, եթե դրանով չեն փոփոխվում աճուրդի մասին</w:t>
      </w:r>
      <w:r w:rsidRPr="00210D49">
        <w:rPr>
          <w:rFonts w:ascii="Calibri" w:hAnsi="Calibri" w:cs="Calibri"/>
          <w:i/>
          <w:iCs/>
          <w:sz w:val="18"/>
          <w:szCs w:val="18"/>
          <w:lang w:val="hy-AM"/>
        </w:rPr>
        <w:t> </w:t>
      </w:r>
      <w:r w:rsidRPr="00210D49">
        <w:rPr>
          <w:rFonts w:ascii="GHEA Grapalat" w:hAnsi="GHEA Grapalat"/>
          <w:i/>
          <w:iCs/>
          <w:sz w:val="18"/>
          <w:szCs w:val="18"/>
          <w:lang w:val="hy-AM"/>
        </w:rPr>
        <w:t>հրապարակային</w:t>
      </w:r>
      <w:r w:rsidRPr="00210D49">
        <w:rPr>
          <w:rFonts w:ascii="Calibri" w:hAnsi="Calibri" w:cs="Calibri"/>
          <w:i/>
          <w:iCs/>
          <w:sz w:val="18"/>
          <w:szCs w:val="18"/>
          <w:lang w:val="hy-AM"/>
        </w:rPr>
        <w:t> </w:t>
      </w:r>
      <w:r w:rsidRPr="00210D49">
        <w:rPr>
          <w:rFonts w:ascii="GHEA Grapalat" w:hAnsi="GHEA Grapalat"/>
          <w:i/>
          <w:iCs/>
          <w:sz w:val="18"/>
          <w:szCs w:val="18"/>
          <w:lang w:val="hy-AM"/>
        </w:rPr>
        <w:t>ծանուցման մեջ նշված էական պայմանները:</w:t>
      </w:r>
    </w:p>
    <w:p w14:paraId="001D7EB6" w14:textId="77777777" w:rsidR="00210D49" w:rsidRPr="00210D49" w:rsidRDefault="00210D49" w:rsidP="00210D49">
      <w:pPr>
        <w:ind w:left="-567" w:right="104"/>
        <w:rPr>
          <w:rFonts w:ascii="GHEA Grapalat" w:hAnsi="GHEA Grapalat"/>
          <w:sz w:val="18"/>
          <w:szCs w:val="18"/>
          <w:lang w:val="hy-AM"/>
        </w:rPr>
      </w:pPr>
      <w:r w:rsidRPr="00210D49">
        <w:rPr>
          <w:rFonts w:ascii="GHEA Grapalat" w:hAnsi="GHEA Grapalat"/>
          <w:b/>
          <w:bCs/>
          <w:i/>
          <w:iCs/>
          <w:sz w:val="18"/>
          <w:szCs w:val="18"/>
          <w:lang w:val="hy-AM"/>
        </w:rPr>
        <w:t>Քրեական օրենսգրքի 283 հոդված</w:t>
      </w:r>
      <w:r w:rsidRPr="00210D49">
        <w:rPr>
          <w:rFonts w:ascii="Cambria Math" w:hAnsi="Cambria Math" w:cs="Cambria Math"/>
          <w:b/>
          <w:bCs/>
          <w:i/>
          <w:iCs/>
          <w:sz w:val="18"/>
          <w:szCs w:val="18"/>
          <w:lang w:val="hy-AM"/>
        </w:rPr>
        <w:t>․</w:t>
      </w:r>
    </w:p>
    <w:p w14:paraId="0692CF08" w14:textId="77777777" w:rsidR="00210D49" w:rsidRPr="00210D49" w:rsidRDefault="00210D49" w:rsidP="00210D49">
      <w:pPr>
        <w:ind w:left="-567" w:right="104"/>
        <w:rPr>
          <w:rFonts w:ascii="GHEA Grapalat" w:hAnsi="GHEA Grapalat"/>
          <w:sz w:val="18"/>
          <w:szCs w:val="18"/>
          <w:lang w:val="hy-AM"/>
        </w:rPr>
      </w:pPr>
      <w:r w:rsidRPr="00210D49">
        <w:rPr>
          <w:rFonts w:ascii="GHEA Grapalat" w:hAnsi="GHEA Grapalat"/>
          <w:i/>
          <w:iCs/>
          <w:sz w:val="18"/>
          <w:szCs w:val="18"/>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491D2140" w14:textId="77777777" w:rsidR="00210D49" w:rsidRPr="00210D49" w:rsidRDefault="00210D49" w:rsidP="00210D49">
      <w:pPr>
        <w:ind w:left="-567" w:right="104"/>
        <w:rPr>
          <w:rFonts w:ascii="GHEA Grapalat" w:hAnsi="GHEA Grapalat"/>
          <w:sz w:val="18"/>
          <w:szCs w:val="18"/>
          <w:lang w:val="hy-AM"/>
        </w:rPr>
      </w:pPr>
      <w:r w:rsidRPr="00210D49">
        <w:rPr>
          <w:rFonts w:ascii="GHEA Grapalat" w:hAnsi="GHEA Grapalat"/>
          <w:i/>
          <w:iCs/>
          <w:sz w:val="18"/>
          <w:szCs w:val="18"/>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7D917710" w14:textId="77777777" w:rsidR="00210D49" w:rsidRPr="00210D49" w:rsidRDefault="00210D49" w:rsidP="00210D49">
      <w:pPr>
        <w:ind w:left="-567" w:right="104"/>
        <w:rPr>
          <w:rFonts w:ascii="GHEA Grapalat" w:hAnsi="GHEA Grapalat"/>
          <w:sz w:val="18"/>
          <w:szCs w:val="18"/>
          <w:lang w:val="hy-AM"/>
        </w:rPr>
      </w:pPr>
      <w:r w:rsidRPr="00210D49">
        <w:rPr>
          <w:rFonts w:ascii="GHEA Grapalat" w:hAnsi="GHEA Grapalat"/>
          <w:i/>
          <w:iCs/>
          <w:sz w:val="18"/>
          <w:szCs w:val="18"/>
          <w:lang w:val="hy-AM"/>
        </w:rPr>
        <w:t>2. Սույն հոդվածի 1-ին մասով նախատեսված արարքը, որը՝</w:t>
      </w:r>
    </w:p>
    <w:p w14:paraId="5091A091" w14:textId="77777777" w:rsidR="00210D49" w:rsidRPr="00210D49" w:rsidRDefault="00210D49" w:rsidP="00210D49">
      <w:pPr>
        <w:ind w:left="-567" w:right="104"/>
        <w:rPr>
          <w:rFonts w:ascii="GHEA Grapalat" w:hAnsi="GHEA Grapalat"/>
          <w:sz w:val="18"/>
          <w:szCs w:val="18"/>
          <w:lang w:val="hy-AM"/>
        </w:rPr>
      </w:pPr>
      <w:r w:rsidRPr="00210D49">
        <w:rPr>
          <w:rFonts w:ascii="GHEA Grapalat" w:hAnsi="GHEA Grapalat"/>
          <w:i/>
          <w:iCs/>
          <w:sz w:val="18"/>
          <w:szCs w:val="18"/>
          <w:lang w:val="hy-AM"/>
        </w:rPr>
        <w:t>1) կատարվել է իշխանական կամ ծառայողական լիազորությունները կամ դրանցով պայմանավորված ազդեցությունն օգտագործելով կամ</w:t>
      </w:r>
    </w:p>
    <w:p w14:paraId="7DC9A8F9" w14:textId="77777777" w:rsidR="00210D49" w:rsidRPr="00210D49" w:rsidRDefault="00210D49" w:rsidP="00210D49">
      <w:pPr>
        <w:ind w:left="-567" w:right="104"/>
        <w:rPr>
          <w:rFonts w:ascii="GHEA Grapalat" w:hAnsi="GHEA Grapalat"/>
          <w:sz w:val="18"/>
          <w:szCs w:val="18"/>
          <w:lang w:val="hy-AM"/>
        </w:rPr>
      </w:pPr>
      <w:r w:rsidRPr="00210D49">
        <w:rPr>
          <w:rFonts w:ascii="GHEA Grapalat" w:hAnsi="GHEA Grapalat"/>
          <w:i/>
          <w:iCs/>
          <w:sz w:val="18"/>
          <w:szCs w:val="18"/>
          <w:lang w:val="hy-AM"/>
        </w:rPr>
        <w:t>2) առանձնապես խոշոր չափերի գույքային վնաս է պատճառել՝պատժվում է ազատազրկմամբ` երկուսից հինգ տարի ժամկետով:</w:t>
      </w:r>
    </w:p>
    <w:p w14:paraId="3C64518B" w14:textId="77777777" w:rsidR="00210D49" w:rsidRPr="00210D49" w:rsidRDefault="00210D49" w:rsidP="00210D49">
      <w:pPr>
        <w:ind w:left="-567" w:right="104"/>
        <w:rPr>
          <w:rFonts w:ascii="GHEA Grapalat" w:hAnsi="GHEA Grapalat"/>
          <w:sz w:val="18"/>
          <w:szCs w:val="18"/>
          <w:lang w:val="hy-AM"/>
        </w:rPr>
      </w:pPr>
      <w:r w:rsidRPr="00210D49">
        <w:rPr>
          <w:rFonts w:ascii="GHEA Grapalat" w:hAnsi="GHEA Grapalat"/>
          <w:b/>
          <w:bCs/>
          <w:i/>
          <w:iCs/>
          <w:sz w:val="18"/>
          <w:szCs w:val="18"/>
          <w:lang w:val="hy-AM"/>
        </w:rPr>
        <w:t>*Ուշադրություն. աճուրդի ընթացքը կարող եք հետևել առցանց եղանակով https://www.e-auctions.am կայքում։</w:t>
      </w:r>
    </w:p>
    <w:p w14:paraId="58E2DD0E" w14:textId="77777777" w:rsidR="00F17C2E" w:rsidRPr="004753EB" w:rsidRDefault="00F17C2E" w:rsidP="00210D49">
      <w:pPr>
        <w:ind w:left="284" w:firstLine="283"/>
        <w:jc w:val="both"/>
        <w:rPr>
          <w:lang w:val="hy-AM"/>
        </w:rPr>
      </w:pPr>
    </w:p>
    <w:sectPr w:rsidR="00F17C2E" w:rsidRPr="004753EB" w:rsidSect="004753EB">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Arial">
    <w:panose1 w:val="020B0604020202020204"/>
    <w:charset w:val="CC"/>
    <w:family w:val="swiss"/>
    <w:pitch w:val="variable"/>
    <w:sig w:usb0="E0002EFF" w:usb1="C0007843" w:usb2="00000009" w:usb3="00000000" w:csb0="000001FF" w:csb1="00000000"/>
  </w:font>
  <w:font w:name="Cambria Math">
    <w:panose1 w:val="02040503050406030204"/>
    <w:charset w:val="CC"/>
    <w:family w:val="roman"/>
    <w:pitch w:val="variable"/>
    <w:sig w:usb0="E00002FF" w:usb1="420024FF" w:usb2="00000000" w:usb3="00000000" w:csb0="0000019F" w:csb1="00000000"/>
  </w:font>
  <w:font w:name="Sylfaen">
    <w:panose1 w:val="010A0502050306030303"/>
    <w:charset w:val="CC"/>
    <w:family w:val="roman"/>
    <w:pitch w:val="variable"/>
    <w:sig w:usb0="04000687" w:usb1="00000000" w:usb2="00000000" w:usb3="00000000" w:csb0="0000009F" w:csb1="00000000"/>
  </w:font>
  <w:font w:name="Microsoft JhengHei">
    <w:panose1 w:val="020B0604030504040204"/>
    <w:charset w:val="88"/>
    <w:family w:val="swiss"/>
    <w:pitch w:val="variable"/>
    <w:sig w:usb0="000002A7" w:usb1="28CF4400" w:usb2="00000016" w:usb3="00000000" w:csb0="00100009"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oNotDisplayPageBoundarie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7C2E"/>
    <w:rsid w:val="000045BB"/>
    <w:rsid w:val="00044571"/>
    <w:rsid w:val="0006690C"/>
    <w:rsid w:val="000722FB"/>
    <w:rsid w:val="000745EA"/>
    <w:rsid w:val="000D1AEF"/>
    <w:rsid w:val="000E5D9F"/>
    <w:rsid w:val="00131760"/>
    <w:rsid w:val="0015064B"/>
    <w:rsid w:val="001A031C"/>
    <w:rsid w:val="00210D49"/>
    <w:rsid w:val="0023099B"/>
    <w:rsid w:val="00270296"/>
    <w:rsid w:val="0031399D"/>
    <w:rsid w:val="00325C61"/>
    <w:rsid w:val="00335280"/>
    <w:rsid w:val="00343C10"/>
    <w:rsid w:val="003A7F85"/>
    <w:rsid w:val="003C4E2E"/>
    <w:rsid w:val="003D0E94"/>
    <w:rsid w:val="003E1F6E"/>
    <w:rsid w:val="00474943"/>
    <w:rsid w:val="004753EB"/>
    <w:rsid w:val="004C4A76"/>
    <w:rsid w:val="004F3CDC"/>
    <w:rsid w:val="00510DCD"/>
    <w:rsid w:val="00590363"/>
    <w:rsid w:val="005974C4"/>
    <w:rsid w:val="005A48D7"/>
    <w:rsid w:val="0064098B"/>
    <w:rsid w:val="00673176"/>
    <w:rsid w:val="006A4505"/>
    <w:rsid w:val="006C5B75"/>
    <w:rsid w:val="006C7F5B"/>
    <w:rsid w:val="006D64B1"/>
    <w:rsid w:val="006E27C4"/>
    <w:rsid w:val="00702D5C"/>
    <w:rsid w:val="007B72F8"/>
    <w:rsid w:val="007C28A0"/>
    <w:rsid w:val="008120CA"/>
    <w:rsid w:val="00856FE0"/>
    <w:rsid w:val="008D60BB"/>
    <w:rsid w:val="00923761"/>
    <w:rsid w:val="009645F0"/>
    <w:rsid w:val="00987946"/>
    <w:rsid w:val="00991D8D"/>
    <w:rsid w:val="009B437E"/>
    <w:rsid w:val="009C0667"/>
    <w:rsid w:val="00A21BE8"/>
    <w:rsid w:val="00A3041F"/>
    <w:rsid w:val="00A951EC"/>
    <w:rsid w:val="00AA2FBC"/>
    <w:rsid w:val="00AF6EA8"/>
    <w:rsid w:val="00B21E3F"/>
    <w:rsid w:val="00B22884"/>
    <w:rsid w:val="00B30C9E"/>
    <w:rsid w:val="00B63420"/>
    <w:rsid w:val="00B74270"/>
    <w:rsid w:val="00B808EE"/>
    <w:rsid w:val="00BA72BA"/>
    <w:rsid w:val="00BD4B55"/>
    <w:rsid w:val="00C03028"/>
    <w:rsid w:val="00C157B0"/>
    <w:rsid w:val="00C302D8"/>
    <w:rsid w:val="00C52B71"/>
    <w:rsid w:val="00C750B9"/>
    <w:rsid w:val="00CD7156"/>
    <w:rsid w:val="00D24DF7"/>
    <w:rsid w:val="00D464F2"/>
    <w:rsid w:val="00E23D13"/>
    <w:rsid w:val="00E357D3"/>
    <w:rsid w:val="00E81D87"/>
    <w:rsid w:val="00E820CE"/>
    <w:rsid w:val="00EC44BE"/>
    <w:rsid w:val="00ED2AE4"/>
    <w:rsid w:val="00EF74A2"/>
    <w:rsid w:val="00F06682"/>
    <w:rsid w:val="00F17C2E"/>
    <w:rsid w:val="00F31DCE"/>
    <w:rsid w:val="00F63F25"/>
    <w:rsid w:val="00F81019"/>
    <w:rsid w:val="00F85F30"/>
    <w:rsid w:val="00F957B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C11173"/>
  <w15:chartTrackingRefBased/>
  <w15:docId w15:val="{ED18EEBB-B357-435F-B936-6B3F2BD493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753EB"/>
    <w:pPr>
      <w:suppressAutoHyphens/>
      <w:spacing w:after="0" w:line="240" w:lineRule="auto"/>
    </w:pPr>
    <w:rPr>
      <w:rFonts w:ascii="Times New Roman" w:eastAsia="Times New Roman" w:hAnsi="Times New Roman" w:cs="Times New Roman"/>
      <w:kern w:val="0"/>
      <w:lang w:eastAsia="ru-RU"/>
      <w14:ligatures w14:val="none"/>
    </w:rPr>
  </w:style>
  <w:style w:type="paragraph" w:styleId="1">
    <w:name w:val="heading 1"/>
    <w:basedOn w:val="a"/>
    <w:next w:val="a"/>
    <w:link w:val="10"/>
    <w:uiPriority w:val="9"/>
    <w:qFormat/>
    <w:rsid w:val="00F17C2E"/>
    <w:pPr>
      <w:keepNext/>
      <w:keepLines/>
      <w:suppressAutoHyphens w:val="0"/>
      <w:spacing w:before="360" w:after="80" w:line="278" w:lineRule="auto"/>
      <w:outlineLvl w:val="0"/>
    </w:pPr>
    <w:rPr>
      <w:rFonts w:asciiTheme="majorHAnsi" w:eastAsiaTheme="majorEastAsia" w:hAnsiTheme="majorHAnsi" w:cstheme="majorBidi"/>
      <w:color w:val="2F5496" w:themeColor="accent1" w:themeShade="BF"/>
      <w:kern w:val="2"/>
      <w:sz w:val="40"/>
      <w:szCs w:val="40"/>
      <w:lang w:eastAsia="en-US"/>
      <w14:ligatures w14:val="standardContextual"/>
    </w:rPr>
  </w:style>
  <w:style w:type="paragraph" w:styleId="2">
    <w:name w:val="heading 2"/>
    <w:basedOn w:val="a"/>
    <w:next w:val="a"/>
    <w:link w:val="20"/>
    <w:uiPriority w:val="9"/>
    <w:semiHidden/>
    <w:unhideWhenUsed/>
    <w:qFormat/>
    <w:rsid w:val="00F17C2E"/>
    <w:pPr>
      <w:keepNext/>
      <w:keepLines/>
      <w:suppressAutoHyphens w:val="0"/>
      <w:spacing w:before="160" w:after="80" w:line="278" w:lineRule="auto"/>
      <w:outlineLvl w:val="1"/>
    </w:pPr>
    <w:rPr>
      <w:rFonts w:asciiTheme="majorHAnsi" w:eastAsiaTheme="majorEastAsia" w:hAnsiTheme="majorHAnsi" w:cstheme="majorBidi"/>
      <w:color w:val="2F5496" w:themeColor="accent1" w:themeShade="BF"/>
      <w:kern w:val="2"/>
      <w:sz w:val="32"/>
      <w:szCs w:val="32"/>
      <w:lang w:eastAsia="en-US"/>
      <w14:ligatures w14:val="standardContextual"/>
    </w:rPr>
  </w:style>
  <w:style w:type="paragraph" w:styleId="3">
    <w:name w:val="heading 3"/>
    <w:basedOn w:val="a"/>
    <w:next w:val="a"/>
    <w:link w:val="30"/>
    <w:uiPriority w:val="9"/>
    <w:semiHidden/>
    <w:unhideWhenUsed/>
    <w:qFormat/>
    <w:rsid w:val="00F17C2E"/>
    <w:pPr>
      <w:keepNext/>
      <w:keepLines/>
      <w:suppressAutoHyphens w:val="0"/>
      <w:spacing w:before="160" w:after="80" w:line="278" w:lineRule="auto"/>
      <w:outlineLvl w:val="2"/>
    </w:pPr>
    <w:rPr>
      <w:rFonts w:asciiTheme="minorHAnsi" w:eastAsiaTheme="majorEastAsia" w:hAnsiTheme="minorHAnsi" w:cstheme="majorBidi"/>
      <w:color w:val="2F5496" w:themeColor="accent1" w:themeShade="BF"/>
      <w:kern w:val="2"/>
      <w:sz w:val="28"/>
      <w:szCs w:val="28"/>
      <w:lang w:eastAsia="en-US"/>
      <w14:ligatures w14:val="standardContextual"/>
    </w:rPr>
  </w:style>
  <w:style w:type="paragraph" w:styleId="4">
    <w:name w:val="heading 4"/>
    <w:basedOn w:val="a"/>
    <w:next w:val="a"/>
    <w:link w:val="40"/>
    <w:uiPriority w:val="9"/>
    <w:semiHidden/>
    <w:unhideWhenUsed/>
    <w:qFormat/>
    <w:rsid w:val="00F17C2E"/>
    <w:pPr>
      <w:keepNext/>
      <w:keepLines/>
      <w:suppressAutoHyphens w:val="0"/>
      <w:spacing w:before="80" w:after="40" w:line="278" w:lineRule="auto"/>
      <w:outlineLvl w:val="3"/>
    </w:pPr>
    <w:rPr>
      <w:rFonts w:asciiTheme="minorHAnsi" w:eastAsiaTheme="majorEastAsia" w:hAnsiTheme="minorHAnsi" w:cstheme="majorBidi"/>
      <w:i/>
      <w:iCs/>
      <w:color w:val="2F5496" w:themeColor="accent1" w:themeShade="BF"/>
      <w:kern w:val="2"/>
      <w:lang w:eastAsia="en-US"/>
      <w14:ligatures w14:val="standardContextual"/>
    </w:rPr>
  </w:style>
  <w:style w:type="paragraph" w:styleId="5">
    <w:name w:val="heading 5"/>
    <w:basedOn w:val="a"/>
    <w:next w:val="a"/>
    <w:link w:val="50"/>
    <w:uiPriority w:val="9"/>
    <w:semiHidden/>
    <w:unhideWhenUsed/>
    <w:qFormat/>
    <w:rsid w:val="00F17C2E"/>
    <w:pPr>
      <w:keepNext/>
      <w:keepLines/>
      <w:suppressAutoHyphens w:val="0"/>
      <w:spacing w:before="80" w:after="40" w:line="278" w:lineRule="auto"/>
      <w:outlineLvl w:val="4"/>
    </w:pPr>
    <w:rPr>
      <w:rFonts w:asciiTheme="minorHAnsi" w:eastAsiaTheme="majorEastAsia" w:hAnsiTheme="minorHAnsi" w:cstheme="majorBidi"/>
      <w:color w:val="2F5496" w:themeColor="accent1" w:themeShade="BF"/>
      <w:kern w:val="2"/>
      <w:lang w:eastAsia="en-US"/>
      <w14:ligatures w14:val="standardContextual"/>
    </w:rPr>
  </w:style>
  <w:style w:type="paragraph" w:styleId="6">
    <w:name w:val="heading 6"/>
    <w:basedOn w:val="a"/>
    <w:next w:val="a"/>
    <w:link w:val="60"/>
    <w:uiPriority w:val="9"/>
    <w:semiHidden/>
    <w:unhideWhenUsed/>
    <w:qFormat/>
    <w:rsid w:val="00F17C2E"/>
    <w:pPr>
      <w:keepNext/>
      <w:keepLines/>
      <w:suppressAutoHyphens w:val="0"/>
      <w:spacing w:before="40" w:line="278" w:lineRule="auto"/>
      <w:outlineLvl w:val="5"/>
    </w:pPr>
    <w:rPr>
      <w:rFonts w:asciiTheme="minorHAnsi" w:eastAsiaTheme="majorEastAsia" w:hAnsiTheme="minorHAnsi" w:cstheme="majorBidi"/>
      <w:i/>
      <w:iCs/>
      <w:color w:val="595959" w:themeColor="text1" w:themeTint="A6"/>
      <w:kern w:val="2"/>
      <w:lang w:eastAsia="en-US"/>
      <w14:ligatures w14:val="standardContextual"/>
    </w:rPr>
  </w:style>
  <w:style w:type="paragraph" w:styleId="7">
    <w:name w:val="heading 7"/>
    <w:basedOn w:val="a"/>
    <w:next w:val="a"/>
    <w:link w:val="70"/>
    <w:uiPriority w:val="9"/>
    <w:semiHidden/>
    <w:unhideWhenUsed/>
    <w:qFormat/>
    <w:rsid w:val="00F17C2E"/>
    <w:pPr>
      <w:keepNext/>
      <w:keepLines/>
      <w:suppressAutoHyphens w:val="0"/>
      <w:spacing w:before="40" w:line="278" w:lineRule="auto"/>
      <w:outlineLvl w:val="6"/>
    </w:pPr>
    <w:rPr>
      <w:rFonts w:asciiTheme="minorHAnsi" w:eastAsiaTheme="majorEastAsia" w:hAnsiTheme="minorHAnsi" w:cstheme="majorBidi"/>
      <w:color w:val="595959" w:themeColor="text1" w:themeTint="A6"/>
      <w:kern w:val="2"/>
      <w:lang w:eastAsia="en-US"/>
      <w14:ligatures w14:val="standardContextual"/>
    </w:rPr>
  </w:style>
  <w:style w:type="paragraph" w:styleId="8">
    <w:name w:val="heading 8"/>
    <w:basedOn w:val="a"/>
    <w:next w:val="a"/>
    <w:link w:val="80"/>
    <w:uiPriority w:val="9"/>
    <w:semiHidden/>
    <w:unhideWhenUsed/>
    <w:qFormat/>
    <w:rsid w:val="00F17C2E"/>
    <w:pPr>
      <w:keepNext/>
      <w:keepLines/>
      <w:suppressAutoHyphens w:val="0"/>
      <w:spacing w:line="278" w:lineRule="auto"/>
      <w:outlineLvl w:val="7"/>
    </w:pPr>
    <w:rPr>
      <w:rFonts w:asciiTheme="minorHAnsi" w:eastAsiaTheme="majorEastAsia" w:hAnsiTheme="minorHAnsi" w:cstheme="majorBidi"/>
      <w:i/>
      <w:iCs/>
      <w:color w:val="272727" w:themeColor="text1" w:themeTint="D8"/>
      <w:kern w:val="2"/>
      <w:lang w:eastAsia="en-US"/>
      <w14:ligatures w14:val="standardContextual"/>
    </w:rPr>
  </w:style>
  <w:style w:type="paragraph" w:styleId="9">
    <w:name w:val="heading 9"/>
    <w:basedOn w:val="a"/>
    <w:next w:val="a"/>
    <w:link w:val="90"/>
    <w:uiPriority w:val="9"/>
    <w:semiHidden/>
    <w:unhideWhenUsed/>
    <w:qFormat/>
    <w:rsid w:val="00F17C2E"/>
    <w:pPr>
      <w:keepNext/>
      <w:keepLines/>
      <w:suppressAutoHyphens w:val="0"/>
      <w:spacing w:line="278" w:lineRule="auto"/>
      <w:outlineLvl w:val="8"/>
    </w:pPr>
    <w:rPr>
      <w:rFonts w:asciiTheme="minorHAnsi" w:eastAsiaTheme="majorEastAsia" w:hAnsiTheme="minorHAnsi" w:cstheme="majorBidi"/>
      <w:color w:val="272727" w:themeColor="text1" w:themeTint="D8"/>
      <w:kern w:val="2"/>
      <w:lang w:eastAsia="en-US"/>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17C2E"/>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F17C2E"/>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F17C2E"/>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F17C2E"/>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F17C2E"/>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F17C2E"/>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F17C2E"/>
    <w:rPr>
      <w:rFonts w:eastAsiaTheme="majorEastAsia" w:cstheme="majorBidi"/>
      <w:color w:val="595959" w:themeColor="text1" w:themeTint="A6"/>
    </w:rPr>
  </w:style>
  <w:style w:type="character" w:customStyle="1" w:styleId="80">
    <w:name w:val="Заголовок 8 Знак"/>
    <w:basedOn w:val="a0"/>
    <w:link w:val="8"/>
    <w:uiPriority w:val="9"/>
    <w:semiHidden/>
    <w:rsid w:val="00F17C2E"/>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F17C2E"/>
    <w:rPr>
      <w:rFonts w:eastAsiaTheme="majorEastAsia" w:cstheme="majorBidi"/>
      <w:color w:val="272727" w:themeColor="text1" w:themeTint="D8"/>
    </w:rPr>
  </w:style>
  <w:style w:type="paragraph" w:styleId="a3">
    <w:name w:val="Title"/>
    <w:basedOn w:val="a"/>
    <w:next w:val="a"/>
    <w:link w:val="a4"/>
    <w:uiPriority w:val="10"/>
    <w:qFormat/>
    <w:rsid w:val="00F17C2E"/>
    <w:pPr>
      <w:suppressAutoHyphens w:val="0"/>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a4">
    <w:name w:val="Название Знак"/>
    <w:basedOn w:val="a0"/>
    <w:link w:val="a3"/>
    <w:uiPriority w:val="10"/>
    <w:rsid w:val="00F17C2E"/>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17C2E"/>
    <w:pPr>
      <w:numPr>
        <w:ilvl w:val="1"/>
      </w:numPr>
      <w:suppressAutoHyphens w:val="0"/>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a6">
    <w:name w:val="Подзаголовок Знак"/>
    <w:basedOn w:val="a0"/>
    <w:link w:val="a5"/>
    <w:uiPriority w:val="11"/>
    <w:rsid w:val="00F17C2E"/>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F17C2E"/>
    <w:pPr>
      <w:suppressAutoHyphens w:val="0"/>
      <w:spacing w:before="160" w:after="160" w:line="278" w:lineRule="auto"/>
      <w:jc w:val="center"/>
    </w:pPr>
    <w:rPr>
      <w:rFonts w:asciiTheme="minorHAnsi" w:eastAsiaTheme="minorHAnsi" w:hAnsiTheme="minorHAnsi" w:cstheme="minorBidi"/>
      <w:i/>
      <w:iCs/>
      <w:color w:val="404040" w:themeColor="text1" w:themeTint="BF"/>
      <w:kern w:val="2"/>
      <w:lang w:eastAsia="en-US"/>
      <w14:ligatures w14:val="standardContextual"/>
    </w:rPr>
  </w:style>
  <w:style w:type="character" w:customStyle="1" w:styleId="22">
    <w:name w:val="Цитата 2 Знак"/>
    <w:basedOn w:val="a0"/>
    <w:link w:val="21"/>
    <w:uiPriority w:val="29"/>
    <w:rsid w:val="00F17C2E"/>
    <w:rPr>
      <w:i/>
      <w:iCs/>
      <w:color w:val="404040" w:themeColor="text1" w:themeTint="BF"/>
    </w:rPr>
  </w:style>
  <w:style w:type="paragraph" w:styleId="a7">
    <w:name w:val="List Paragraph"/>
    <w:basedOn w:val="a"/>
    <w:uiPriority w:val="34"/>
    <w:qFormat/>
    <w:rsid w:val="00F17C2E"/>
    <w:pPr>
      <w:suppressAutoHyphens w:val="0"/>
      <w:spacing w:after="160" w:line="278" w:lineRule="auto"/>
      <w:ind w:left="720"/>
      <w:contextualSpacing/>
    </w:pPr>
    <w:rPr>
      <w:rFonts w:asciiTheme="minorHAnsi" w:eastAsiaTheme="minorHAnsi" w:hAnsiTheme="minorHAnsi" w:cstheme="minorBidi"/>
      <w:kern w:val="2"/>
      <w:lang w:eastAsia="en-US"/>
      <w14:ligatures w14:val="standardContextual"/>
    </w:rPr>
  </w:style>
  <w:style w:type="character" w:styleId="a8">
    <w:name w:val="Intense Emphasis"/>
    <w:basedOn w:val="a0"/>
    <w:uiPriority w:val="21"/>
    <w:qFormat/>
    <w:rsid w:val="00F17C2E"/>
    <w:rPr>
      <w:i/>
      <w:iCs/>
      <w:color w:val="2F5496" w:themeColor="accent1" w:themeShade="BF"/>
    </w:rPr>
  </w:style>
  <w:style w:type="paragraph" w:styleId="a9">
    <w:name w:val="Intense Quote"/>
    <w:basedOn w:val="a"/>
    <w:next w:val="a"/>
    <w:link w:val="aa"/>
    <w:uiPriority w:val="30"/>
    <w:qFormat/>
    <w:rsid w:val="00F17C2E"/>
    <w:pPr>
      <w:pBdr>
        <w:top w:val="single" w:sz="4" w:space="10" w:color="2F5496" w:themeColor="accent1" w:themeShade="BF"/>
        <w:bottom w:val="single" w:sz="4" w:space="10" w:color="2F5496" w:themeColor="accent1" w:themeShade="BF"/>
      </w:pBdr>
      <w:suppressAutoHyphens w:val="0"/>
      <w:spacing w:before="360" w:after="360" w:line="278" w:lineRule="auto"/>
      <w:ind w:left="864" w:right="864"/>
      <w:jc w:val="center"/>
    </w:pPr>
    <w:rPr>
      <w:rFonts w:asciiTheme="minorHAnsi" w:eastAsiaTheme="minorHAnsi" w:hAnsiTheme="minorHAnsi" w:cstheme="minorBidi"/>
      <w:i/>
      <w:iCs/>
      <w:color w:val="2F5496" w:themeColor="accent1" w:themeShade="BF"/>
      <w:kern w:val="2"/>
      <w:lang w:eastAsia="en-US"/>
      <w14:ligatures w14:val="standardContextual"/>
    </w:rPr>
  </w:style>
  <w:style w:type="character" w:customStyle="1" w:styleId="aa">
    <w:name w:val="Выделенная цитата Знак"/>
    <w:basedOn w:val="a0"/>
    <w:link w:val="a9"/>
    <w:uiPriority w:val="30"/>
    <w:rsid w:val="00F17C2E"/>
    <w:rPr>
      <w:i/>
      <w:iCs/>
      <w:color w:val="2F5496" w:themeColor="accent1" w:themeShade="BF"/>
    </w:rPr>
  </w:style>
  <w:style w:type="character" w:styleId="ab">
    <w:name w:val="Intense Reference"/>
    <w:basedOn w:val="a0"/>
    <w:uiPriority w:val="32"/>
    <w:qFormat/>
    <w:rsid w:val="00F17C2E"/>
    <w:rPr>
      <w:b/>
      <w:bCs/>
      <w:smallCaps/>
      <w:color w:val="2F5496" w:themeColor="accent1" w:themeShade="BF"/>
      <w:spacing w:val="5"/>
    </w:rPr>
  </w:style>
  <w:style w:type="paragraph" w:styleId="ac">
    <w:name w:val="Body Text Indent"/>
    <w:basedOn w:val="a"/>
    <w:link w:val="ad"/>
    <w:uiPriority w:val="99"/>
    <w:semiHidden/>
    <w:unhideWhenUsed/>
    <w:rsid w:val="004753EB"/>
    <w:pPr>
      <w:spacing w:after="120"/>
      <w:ind w:left="360"/>
    </w:pPr>
  </w:style>
  <w:style w:type="character" w:customStyle="1" w:styleId="ad">
    <w:name w:val="Основной текст с отступом Знак"/>
    <w:basedOn w:val="a0"/>
    <w:link w:val="ac"/>
    <w:uiPriority w:val="99"/>
    <w:semiHidden/>
    <w:rsid w:val="004753EB"/>
    <w:rPr>
      <w:rFonts w:ascii="Times New Roman" w:eastAsia="Times New Roman" w:hAnsi="Times New Roman" w:cs="Times New Roman"/>
      <w:kern w:val="0"/>
      <w:lang w:eastAsia="ru-RU"/>
      <w14:ligatures w14:val="none"/>
    </w:rPr>
  </w:style>
  <w:style w:type="character" w:styleId="ae">
    <w:name w:val="Hyperlink"/>
    <w:basedOn w:val="a0"/>
    <w:uiPriority w:val="99"/>
    <w:semiHidden/>
    <w:unhideWhenUsed/>
    <w:rsid w:val="004753E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16241046">
      <w:bodyDiv w:val="1"/>
      <w:marLeft w:val="0"/>
      <w:marRight w:val="0"/>
      <w:marTop w:val="0"/>
      <w:marBottom w:val="0"/>
      <w:divBdr>
        <w:top w:val="none" w:sz="0" w:space="0" w:color="auto"/>
        <w:left w:val="none" w:sz="0" w:space="0" w:color="auto"/>
        <w:bottom w:val="none" w:sz="0" w:space="0" w:color="auto"/>
        <w:right w:val="none" w:sz="0" w:space="0" w:color="auto"/>
      </w:divBdr>
    </w:div>
    <w:div w:id="1787387866">
      <w:bodyDiv w:val="1"/>
      <w:marLeft w:val="0"/>
      <w:marRight w:val="0"/>
      <w:marTop w:val="0"/>
      <w:marBottom w:val="0"/>
      <w:divBdr>
        <w:top w:val="none" w:sz="0" w:space="0" w:color="auto"/>
        <w:left w:val="none" w:sz="0" w:space="0" w:color="auto"/>
        <w:bottom w:val="none" w:sz="0" w:space="0" w:color="auto"/>
        <w:right w:val="none" w:sz="0" w:space="0" w:color="auto"/>
      </w:divBdr>
    </w:div>
    <w:div w:id="1914460839">
      <w:bodyDiv w:val="1"/>
      <w:marLeft w:val="0"/>
      <w:marRight w:val="0"/>
      <w:marTop w:val="0"/>
      <w:marBottom w:val="0"/>
      <w:divBdr>
        <w:top w:val="none" w:sz="0" w:space="0" w:color="auto"/>
        <w:left w:val="none" w:sz="0" w:space="0" w:color="auto"/>
        <w:bottom w:val="none" w:sz="0" w:space="0" w:color="auto"/>
        <w:right w:val="none" w:sz="0" w:space="0" w:color="auto"/>
      </w:divBdr>
    </w:div>
    <w:div w:id="1925257722">
      <w:bodyDiv w:val="1"/>
      <w:marLeft w:val="0"/>
      <w:marRight w:val="0"/>
      <w:marTop w:val="0"/>
      <w:marBottom w:val="0"/>
      <w:divBdr>
        <w:top w:val="none" w:sz="0" w:space="0" w:color="auto"/>
        <w:left w:val="none" w:sz="0" w:space="0" w:color="auto"/>
        <w:bottom w:val="none" w:sz="0" w:space="0" w:color="auto"/>
        <w:right w:val="none" w:sz="0" w:space="0" w:color="auto"/>
      </w:divBdr>
    </w:div>
    <w:div w:id="20444786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1143</Words>
  <Characters>8207</Characters>
  <Application>Microsoft Office Word</Application>
  <DocSecurity>0</DocSecurity>
  <Lines>157</Lines>
  <Paragraphs>71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9279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Пользователь Windows</cp:lastModifiedBy>
  <cp:revision>2</cp:revision>
  <cp:lastPrinted>2026-07-29T12:23:00Z</cp:lastPrinted>
  <dcterms:created xsi:type="dcterms:W3CDTF">2026-11-02T06:59:00Z</dcterms:created>
  <dcterms:modified xsi:type="dcterms:W3CDTF">2026-11-02T06:59:00Z</dcterms:modified>
</cp:coreProperties>
</file>